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关于2021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债务表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据决算快报初步统计，截至2021年底全区地方政府专项债务余额为0万元，本年新增其他地方自行试点项目收益专项债券0万元。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7D65568"/>
    <w:rsid w:val="304632AC"/>
    <w:rsid w:val="422E1078"/>
    <w:rsid w:val="589966DD"/>
    <w:rsid w:val="5E0054D4"/>
    <w:rsid w:val="63F44DE6"/>
    <w:rsid w:val="6E1930B5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2021-04-26T04:54:02Z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C60E6ACD6C034163A6FBBC6B212D73AD</vt:lpwstr>
  </property>
</Properties>
</file>