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B" w:rsidRPr="00997FF2" w:rsidRDefault="000618C8" w:rsidP="00997FF2">
      <w:pPr>
        <w:ind w:firstLineChars="200" w:firstLine="883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997FF2">
        <w:rPr>
          <w:rFonts w:ascii="黑体" w:eastAsia="黑体" w:hAnsi="黑体" w:hint="eastAsia"/>
          <w:b/>
          <w:bCs/>
          <w:sz w:val="44"/>
          <w:szCs w:val="44"/>
        </w:rPr>
        <w:t>双清区</w:t>
      </w:r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东风</w:t>
      </w:r>
      <w:proofErr w:type="gramEnd"/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路</w:t>
      </w:r>
      <w:r w:rsidRPr="00997FF2">
        <w:rPr>
          <w:rFonts w:ascii="黑体" w:eastAsia="黑体" w:hAnsi="黑体" w:hint="eastAsia"/>
          <w:b/>
          <w:bCs/>
          <w:sz w:val="44"/>
          <w:szCs w:val="44"/>
        </w:rPr>
        <w:t>街道办事处</w:t>
      </w:r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202</w:t>
      </w:r>
      <w:r w:rsidR="00AC0C4F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年</w:t>
      </w:r>
      <w:r w:rsidRPr="00997FF2">
        <w:rPr>
          <w:rFonts w:ascii="黑体" w:eastAsia="黑体" w:hAnsi="黑体" w:hint="eastAsia"/>
          <w:b/>
          <w:bCs/>
          <w:sz w:val="44"/>
          <w:szCs w:val="44"/>
        </w:rPr>
        <w:t>度</w:t>
      </w:r>
    </w:p>
    <w:p w:rsidR="00A83E7B" w:rsidRPr="00997FF2" w:rsidRDefault="000618C8" w:rsidP="00997FF2">
      <w:pPr>
        <w:ind w:firstLineChars="200" w:firstLine="883"/>
        <w:jc w:val="center"/>
        <w:rPr>
          <w:rFonts w:ascii="黑体" w:eastAsia="黑体" w:hAnsi="黑体"/>
          <w:sz w:val="44"/>
          <w:szCs w:val="44"/>
        </w:rPr>
      </w:pPr>
      <w:r w:rsidRPr="00997FF2">
        <w:rPr>
          <w:rFonts w:ascii="黑体" w:eastAsia="黑体" w:hAnsi="黑体" w:hint="eastAsia"/>
          <w:b/>
          <w:bCs/>
          <w:sz w:val="44"/>
          <w:szCs w:val="44"/>
        </w:rPr>
        <w:t>部门整体支出绩效评价报告</w:t>
      </w:r>
    </w:p>
    <w:p w:rsidR="00A83E7B" w:rsidRPr="00997FF2" w:rsidRDefault="000618C8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一、单位概况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（一）机构组成</w:t>
      </w:r>
    </w:p>
    <w:p w:rsidR="00A83E7B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邵阳市双清区东风路街道办事处内设股室10个，分别为：分别是党政综合办公室、基层党建办公室、经济发展办公室、城市管理办公室、公共服务办室、公共安全办公室、街道政务服务中心、街道文化综合服务中心、街道网格化综合服务中心、退役军人服务站。</w:t>
      </w:r>
      <w:r w:rsidR="000618C8" w:rsidRPr="00997FF2">
        <w:rPr>
          <w:rFonts w:ascii="仿宋" w:eastAsia="仿宋" w:hAnsi="仿宋" w:hint="eastAsia"/>
          <w:sz w:val="30"/>
          <w:szCs w:val="30"/>
        </w:rPr>
        <w:t>办事处管辖</w:t>
      </w:r>
      <w:r w:rsidRPr="00997FF2">
        <w:rPr>
          <w:rFonts w:ascii="仿宋" w:eastAsia="仿宋" w:hAnsi="仿宋" w:hint="eastAsia"/>
          <w:sz w:val="30"/>
          <w:szCs w:val="30"/>
        </w:rPr>
        <w:t>8</w:t>
      </w:r>
      <w:r w:rsidR="000618C8" w:rsidRPr="00997FF2">
        <w:rPr>
          <w:rFonts w:ascii="仿宋" w:eastAsia="仿宋" w:hAnsi="仿宋" w:hint="eastAsia"/>
          <w:sz w:val="30"/>
          <w:szCs w:val="30"/>
        </w:rPr>
        <w:t>个社区。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（二）机构职能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东风路街道办事处是行政单位性质的单位，上级部门是双清区人民政府。主要职责包括：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党政综合办公室。主要负责街道机关事务性工作；负责机关文电、机要、保密、信息与网络安全、会务、档案、督办、政务公开、后勤保障等工作；负责重要事项的综合协调和重要文稿的起草审核；负责培训、管理和绩效考核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基层党建办公室。主要负责基层党的建设、宣传思想、意识形态、统一战线(民族宗教)等工作；组织协调辖区内群团组织开展工作；负责机构编制、组织人事、离退休人员的服务管理等工作；负责机关干部队伍建设和精神文明建设等工作；承担街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经济发展办公室。主要负责城市发展、道路交通建设的相关工作；负责产品质量、食品药品安全、市场监管工作；负责动物检疫防疫工作；负责辖区内社区财务管理指导工作；承担社会经济调查统计等工作；协调与发展经济相关的其他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四）城市管理办公室。主要负责市、区关于辖区发展重大建设规划的落实；组织实施和统筹协调城市综合管理工作，负责职责范围内的文明创建、规划建设、市容环卫、生态环境保护等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五）公共服务办公室(加挂行政审批服务办公室牌子)。主要负责辖区内就业和社会保障、民政优抚、社会救助、医疗保障、卫生健康、文体、计生、教育、慈善、退役军人事务管理等工作；负责行政审批事项的组织实施，优化区域发展环境；指导街道政务服务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（六）公共安全办公室。主要负责辖区内社会治安综合治理、应急管理、信访等工作，维护辖区安全稳定；指导辖区内网格化综合管理工作，承担街道党工委、办事处交办的其他工作。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（七）街道政务服务中心。主要负责与群众、驻区单位相关政务服务事项的办理工作。加强街道政务服务大厅建设，充分发挥综合便民服务工作，进一步拓展服务党组织和党员群众的功能。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（八）街道文化综合服务中心。为群众文化生活提供服务。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组织群众文化活动，繁荣群众文化生活，协助管理文化市场等工作。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九）街道网格化综合服务中心。主要负责网格化综合管理的事务性、辅助性工作，为网格化管理的巡查、指挥、调度、督办等工作提供技术支撑。负责群众有关社会治安、矛盾纠纷方面的求助、投诉联动受理、处理、反馈，组织开展法制宣传教育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十）退役军人服务站。主要负责协助落实就业创业、优抚帮扶、权益保障、数据信息采集等有关政策措施，组织实施退役军人适应性培训和职业教育、技能培训。协助做好本级辖区内单位退役军人组织关系、行政关系、供给关系转接和档案移交，退役军人党员摸排登记等工作，协助基层党组织做好党员教育管理服务工作。协助做好退役军人和其他优抚对象来访接待、来信办理、网上信访和电话信访，上级领导、部门交办信访事项，落实信访事项首办责任，依法及时就地化解矛盾问题，有条件的地区可开展心理疏导、法律服务等工作。搭建政策咨询、沟通联系、学习交流等活动场所，多渠道筹措资金，针对性、常态化开展精准帮扶援助、化解矛盾和思想稳定工作，把党和政府的关怀温暖传递给每一个退役军人。全面摸清、动态掌握、及时报告有关政策落实、工作开展，以及辖区内退役军人和其他优抚对象思想状况、家庭生活情况。当好退役军人的服务员、宣传员、信息员、联络员，就近听取诉求，突出面对面、个性化、一对一服务，主动登门入户宣讲政策、解决问题，送立功喜报、悬挂光荣牌。结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合“八一”、春节等节日，及退役军人和其他优抚对象出现重大变故等情况，及时开展走访慰问。完成区退役军人事务局交办的其他事务性工作。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二、财政资金总体情况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（一）街道财政资金整体收支情况</w:t>
      </w:r>
    </w:p>
    <w:p w:rsidR="00A83E7B" w:rsidRPr="00997FF2" w:rsidRDefault="00CF090F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年</w:t>
      </w:r>
      <w:r w:rsidR="000618C8" w:rsidRPr="00997FF2">
        <w:rPr>
          <w:rFonts w:ascii="仿宋" w:eastAsia="仿宋" w:hAnsi="仿宋" w:hint="eastAsia"/>
          <w:sz w:val="30"/>
          <w:szCs w:val="30"/>
        </w:rPr>
        <w:t>预算安排</w:t>
      </w:r>
      <w:r w:rsidR="00AC0C4F">
        <w:rPr>
          <w:rFonts w:ascii="仿宋" w:eastAsia="仿宋" w:hAnsi="仿宋" w:hint="eastAsia"/>
          <w:sz w:val="30"/>
          <w:szCs w:val="30"/>
        </w:rPr>
        <w:t>917.87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万元，基本支出</w:t>
      </w:r>
      <w:r w:rsidR="00AC0C4F">
        <w:rPr>
          <w:rFonts w:ascii="仿宋" w:eastAsia="仿宋" w:hAnsi="仿宋" w:hint="eastAsia"/>
          <w:sz w:val="30"/>
          <w:szCs w:val="30"/>
        </w:rPr>
        <w:t>917.87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万元，项目支出0万元。其中一般公共服务支出</w:t>
      </w:r>
      <w:r w:rsidR="00AC0C4F">
        <w:rPr>
          <w:rFonts w:ascii="仿宋" w:eastAsia="仿宋" w:hAnsi="仿宋" w:hint="eastAsia"/>
          <w:sz w:val="30"/>
          <w:szCs w:val="30"/>
        </w:rPr>
        <w:t>480.24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万元，社会保障与就业支出</w:t>
      </w:r>
      <w:r w:rsidR="00AC0C4F">
        <w:rPr>
          <w:rFonts w:ascii="仿宋" w:eastAsia="仿宋" w:hAnsi="仿宋" w:hint="eastAsia"/>
          <w:sz w:val="30"/>
          <w:szCs w:val="30"/>
        </w:rPr>
        <w:t>334.27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万元，卫生健康支出</w:t>
      </w:r>
      <w:r w:rsidR="00AC0C4F">
        <w:rPr>
          <w:rFonts w:ascii="仿宋" w:eastAsia="仿宋" w:hAnsi="仿宋" w:hint="eastAsia"/>
          <w:sz w:val="30"/>
          <w:szCs w:val="30"/>
        </w:rPr>
        <w:t>53.62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万元，住房保障支出</w:t>
      </w:r>
      <w:r w:rsidR="00AC0C4F">
        <w:rPr>
          <w:rFonts w:ascii="仿宋" w:eastAsia="仿宋" w:hAnsi="仿宋" w:hint="eastAsia"/>
          <w:sz w:val="30"/>
          <w:szCs w:val="30"/>
        </w:rPr>
        <w:t>49.74</w:t>
      </w:r>
      <w:r w:rsidR="000618C8" w:rsidRPr="00997FF2">
        <w:rPr>
          <w:rFonts w:ascii="仿宋" w:eastAsia="仿宋" w:hAnsi="仿宋" w:hint="eastAsia"/>
          <w:sz w:val="30"/>
          <w:szCs w:val="30"/>
        </w:rPr>
        <w:t>万元。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（二）街道预算编制及绩效目标设定情况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三、预算管理情况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（一）预算执行情况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1、总体执行进度：本单位当年预算支出完成率为100%。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2、预算调整及结余结转情况。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(1)预算调整。年度执行过程中一般公共预算财政拨款调整增加</w:t>
      </w:r>
      <w:r w:rsidR="00AC0C4F">
        <w:rPr>
          <w:rFonts w:ascii="仿宋" w:eastAsia="仿宋" w:hAnsi="仿宋" w:hint="eastAsia"/>
          <w:sz w:val="30"/>
          <w:szCs w:val="30"/>
        </w:rPr>
        <w:t>2327.83</w:t>
      </w:r>
      <w:r w:rsidRPr="00997FF2">
        <w:rPr>
          <w:rFonts w:ascii="仿宋" w:eastAsia="仿宋" w:hAnsi="仿宋" w:hint="eastAsia"/>
          <w:sz w:val="30"/>
          <w:szCs w:val="30"/>
        </w:rPr>
        <w:t>万元，主要用于我办</w:t>
      </w:r>
      <w:r w:rsidR="00CF090F"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="00CF090F" w:rsidRPr="00997FF2">
        <w:rPr>
          <w:rFonts w:ascii="仿宋" w:eastAsia="仿宋" w:hAnsi="仿宋" w:hint="eastAsia"/>
          <w:sz w:val="30"/>
          <w:szCs w:val="30"/>
        </w:rPr>
        <w:t>年</w:t>
      </w:r>
      <w:r w:rsidRPr="00997FF2">
        <w:rPr>
          <w:rFonts w:ascii="仿宋" w:eastAsia="仿宋" w:hAnsi="仿宋" w:hint="eastAsia"/>
          <w:sz w:val="30"/>
          <w:szCs w:val="30"/>
        </w:rPr>
        <w:t>工资福利、住房公积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金、</w:t>
      </w:r>
      <w:proofErr w:type="gramStart"/>
      <w:r w:rsidRPr="00997FF2">
        <w:rPr>
          <w:rFonts w:ascii="仿宋" w:eastAsia="仿宋" w:hAnsi="仿宋" w:hint="eastAsia"/>
          <w:sz w:val="30"/>
          <w:szCs w:val="30"/>
        </w:rPr>
        <w:t>医</w:t>
      </w:r>
      <w:proofErr w:type="gramEnd"/>
      <w:r w:rsidRPr="00997FF2">
        <w:rPr>
          <w:rFonts w:ascii="仿宋" w:eastAsia="仿宋" w:hAnsi="仿宋" w:hint="eastAsia"/>
          <w:sz w:val="30"/>
          <w:szCs w:val="30"/>
        </w:rPr>
        <w:t>社保、基本建设、</w:t>
      </w:r>
      <w:r w:rsidR="009A4E31" w:rsidRPr="00997FF2">
        <w:rPr>
          <w:rFonts w:ascii="仿宋" w:eastAsia="仿宋" w:hAnsi="仿宋" w:hint="eastAsia"/>
          <w:sz w:val="30"/>
          <w:szCs w:val="30"/>
        </w:rPr>
        <w:t>环境保护、城乡卫生、社会保障和就业、创全国文明城市等经费支出。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(2)结转结余情况。</w:t>
      </w:r>
      <w:r w:rsidR="00CF090F"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="00CF090F" w:rsidRPr="00997FF2">
        <w:rPr>
          <w:rFonts w:ascii="仿宋" w:eastAsia="仿宋" w:hAnsi="仿宋" w:hint="eastAsia"/>
          <w:sz w:val="30"/>
          <w:szCs w:val="30"/>
        </w:rPr>
        <w:t>年</w:t>
      </w:r>
      <w:r w:rsidR="00DE3F9B" w:rsidRPr="00997FF2">
        <w:rPr>
          <w:rFonts w:ascii="仿宋" w:eastAsia="仿宋" w:hAnsi="仿宋" w:hint="eastAsia"/>
          <w:sz w:val="30"/>
          <w:szCs w:val="30"/>
        </w:rPr>
        <w:t>度</w:t>
      </w:r>
      <w:r w:rsidRPr="00997FF2">
        <w:rPr>
          <w:rFonts w:ascii="仿宋" w:eastAsia="仿宋" w:hAnsi="仿宋" w:hint="eastAsia"/>
          <w:sz w:val="30"/>
          <w:szCs w:val="30"/>
        </w:rPr>
        <w:t>结转结余</w:t>
      </w:r>
      <w:r w:rsidR="00AC0C4F">
        <w:rPr>
          <w:rFonts w:ascii="仿宋" w:eastAsia="仿宋" w:hAnsi="仿宋" w:hint="eastAsia"/>
          <w:sz w:val="30"/>
          <w:szCs w:val="30"/>
        </w:rPr>
        <w:t>0万元</w:t>
      </w:r>
      <w:r w:rsidRPr="00997FF2">
        <w:rPr>
          <w:rFonts w:ascii="仿宋" w:eastAsia="仿宋" w:hAnsi="仿宋" w:hint="eastAsia"/>
          <w:sz w:val="30"/>
          <w:szCs w:val="30"/>
        </w:rPr>
        <w:t>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（二）“三公”经费管理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“三公”经费支出总额</w:t>
      </w:r>
      <w:r w:rsidR="00DE3F9B" w:rsidRPr="00997FF2">
        <w:rPr>
          <w:rFonts w:ascii="仿宋" w:eastAsia="仿宋" w:hAnsi="仿宋" w:hint="eastAsia"/>
          <w:sz w:val="30"/>
          <w:szCs w:val="30"/>
        </w:rPr>
        <w:t>0.</w:t>
      </w:r>
      <w:r w:rsidR="00AC0C4F">
        <w:rPr>
          <w:rFonts w:ascii="仿宋" w:eastAsia="仿宋" w:hAnsi="仿宋" w:hint="eastAsia"/>
          <w:sz w:val="30"/>
          <w:szCs w:val="30"/>
        </w:rPr>
        <w:t>28</w:t>
      </w:r>
      <w:r w:rsidRPr="00997FF2">
        <w:rPr>
          <w:rFonts w:ascii="仿宋" w:eastAsia="仿宋" w:hAnsi="仿宋" w:hint="eastAsia"/>
          <w:sz w:val="30"/>
          <w:szCs w:val="30"/>
        </w:rPr>
        <w:t>万元，其中：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（1）无因公出国（境），年初无预算，与上年决算数持平。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（2）现公务用车保有量</w:t>
      </w:r>
      <w:r w:rsidR="00DE3F9B" w:rsidRPr="00997FF2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辆，</w:t>
      </w:r>
      <w:r w:rsidR="00CF090F"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="00CF090F" w:rsidRPr="00997FF2">
        <w:rPr>
          <w:rFonts w:ascii="仿宋" w:eastAsia="仿宋" w:hAnsi="仿宋" w:hint="eastAsia"/>
          <w:sz w:val="30"/>
          <w:szCs w:val="30"/>
        </w:rPr>
        <w:t>年</w:t>
      </w:r>
      <w:r w:rsidRPr="00997FF2">
        <w:rPr>
          <w:rFonts w:ascii="仿宋" w:eastAsia="仿宋" w:hAnsi="仿宋" w:hint="eastAsia"/>
          <w:sz w:val="30"/>
          <w:szCs w:val="30"/>
        </w:rPr>
        <w:t>公务用车运行费</w:t>
      </w:r>
      <w:r w:rsidR="00DE3F9B" w:rsidRPr="00997FF2">
        <w:rPr>
          <w:rFonts w:ascii="仿宋" w:eastAsia="仿宋" w:hAnsi="仿宋" w:hint="eastAsia"/>
          <w:sz w:val="30"/>
          <w:szCs w:val="30"/>
        </w:rPr>
        <w:t>0.</w:t>
      </w:r>
      <w:r w:rsidR="00AC0C4F">
        <w:rPr>
          <w:rFonts w:ascii="仿宋" w:eastAsia="仿宋" w:hAnsi="仿宋" w:hint="eastAsia"/>
          <w:sz w:val="30"/>
          <w:szCs w:val="30"/>
        </w:rPr>
        <w:t>28</w:t>
      </w:r>
      <w:r w:rsidRPr="00997FF2">
        <w:rPr>
          <w:rFonts w:ascii="仿宋" w:eastAsia="仿宋" w:hAnsi="仿宋" w:hint="eastAsia"/>
          <w:sz w:val="30"/>
          <w:szCs w:val="30"/>
        </w:rPr>
        <w:t>万元，相较上年决算</w:t>
      </w:r>
      <w:r w:rsidR="00AC0C4F">
        <w:rPr>
          <w:rFonts w:ascii="仿宋" w:eastAsia="仿宋" w:hAnsi="仿宋" w:hint="eastAsia"/>
          <w:sz w:val="30"/>
          <w:szCs w:val="30"/>
        </w:rPr>
        <w:t>0.71</w:t>
      </w:r>
      <w:r w:rsidRPr="00997FF2">
        <w:rPr>
          <w:rFonts w:ascii="仿宋" w:eastAsia="仿宋" w:hAnsi="仿宋" w:hint="eastAsia"/>
          <w:sz w:val="30"/>
          <w:szCs w:val="30"/>
        </w:rPr>
        <w:t>万元减少</w:t>
      </w:r>
      <w:r w:rsidR="00AC0C4F">
        <w:rPr>
          <w:rFonts w:ascii="仿宋" w:eastAsia="仿宋" w:hAnsi="仿宋" w:hint="eastAsia"/>
          <w:sz w:val="30"/>
          <w:szCs w:val="30"/>
        </w:rPr>
        <w:t>0.43</w:t>
      </w:r>
      <w:r w:rsidRPr="00997FF2">
        <w:rPr>
          <w:rFonts w:ascii="仿宋" w:eastAsia="仿宋" w:hAnsi="仿宋" w:hint="eastAsia"/>
          <w:sz w:val="30"/>
          <w:szCs w:val="30"/>
        </w:rPr>
        <w:t>万元，变动原因为</w:t>
      </w:r>
      <w:r w:rsidR="00311933">
        <w:rPr>
          <w:rFonts w:ascii="仿宋" w:eastAsia="仿宋" w:hAnsi="仿宋" w:hint="eastAsia"/>
          <w:sz w:val="30"/>
          <w:szCs w:val="30"/>
        </w:rPr>
        <w:t>一</w:t>
      </w:r>
      <w:r w:rsidRPr="00997FF2">
        <w:rPr>
          <w:rFonts w:ascii="仿宋" w:eastAsia="仿宋" w:hAnsi="仿宋" w:hint="eastAsia"/>
          <w:sz w:val="30"/>
          <w:szCs w:val="30"/>
        </w:rPr>
        <w:t>是</w:t>
      </w:r>
      <w:r w:rsidR="00DE3F9B" w:rsidRPr="00997FF2">
        <w:rPr>
          <w:rFonts w:ascii="仿宋" w:eastAsia="仿宋" w:hAnsi="仿宋" w:hint="eastAsia"/>
          <w:sz w:val="30"/>
          <w:szCs w:val="30"/>
        </w:rPr>
        <w:t>我办按照省委、省政府，市委、市政府，区委、区政府要求，厉行节约，继续严控“三公”经费 ，</w:t>
      </w:r>
      <w:r w:rsidRPr="00997FF2">
        <w:rPr>
          <w:rFonts w:ascii="仿宋" w:eastAsia="仿宋" w:hAnsi="仿宋" w:hint="eastAsia"/>
          <w:sz w:val="30"/>
          <w:szCs w:val="30"/>
        </w:rPr>
        <w:t>减少车辆维护费及油费。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（3）公务接待费0万元，较上年决算0万元，变动原因为未发生招待费用。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（三）绩效管理情况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四、街道整体绩效情况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月分析、季汇总的工作机制，抓好任务推进。二是强化中央、省、市、区委重要改革部署及要求。组织街道全面深化改革工作动员部署会1次，按照要求组织相关人员学习</w:t>
      </w:r>
      <w:r w:rsidR="00DE3F9B" w:rsidRPr="00997FF2">
        <w:rPr>
          <w:rFonts w:ascii="仿宋" w:eastAsia="仿宋" w:hAnsi="仿宋" w:hint="eastAsia"/>
          <w:sz w:val="30"/>
          <w:szCs w:val="30"/>
        </w:rPr>
        <w:t>4</w:t>
      </w:r>
      <w:r w:rsidRPr="00997FF2">
        <w:rPr>
          <w:rFonts w:ascii="仿宋" w:eastAsia="仿宋" w:hAnsi="仿宋" w:hint="eastAsia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五、评价结论及自评得分情况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整体绩效评价总分100分，自评得分9</w:t>
      </w:r>
      <w:r w:rsidR="00AC0C4F">
        <w:rPr>
          <w:rFonts w:ascii="仿宋" w:eastAsia="仿宋" w:hAnsi="仿宋" w:hint="eastAsia"/>
          <w:sz w:val="30"/>
          <w:szCs w:val="30"/>
        </w:rPr>
        <w:t>4</w:t>
      </w:r>
      <w:r w:rsidRPr="00997FF2">
        <w:rPr>
          <w:rFonts w:ascii="仿宋" w:eastAsia="仿宋" w:hAnsi="仿宋" w:hint="eastAsia"/>
          <w:sz w:val="30"/>
          <w:szCs w:val="30"/>
        </w:rPr>
        <w:t>.40分。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（一）预算编制总分30分，自评得分29.8</w:t>
      </w:r>
      <w:r w:rsidR="009A4E31" w:rsidRPr="00997FF2">
        <w:rPr>
          <w:rFonts w:ascii="仿宋" w:eastAsia="仿宋" w:hAnsi="仿宋" w:hint="eastAsia"/>
          <w:sz w:val="30"/>
          <w:szCs w:val="30"/>
        </w:rPr>
        <w:t>6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1.“目标填报”总分4分，自评得分4分。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2.“目标完整具体”总分8分，自评得分8分。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3.“目标量化”总分8分，自评得分8分。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4.“预算编制准确性”总分5分，自评得分4.8</w:t>
      </w:r>
      <w:r w:rsidR="009A4E31" w:rsidRPr="00997FF2">
        <w:rPr>
          <w:rFonts w:ascii="仿宋" w:eastAsia="仿宋" w:hAnsi="仿宋" w:hint="eastAsia"/>
          <w:sz w:val="30"/>
          <w:szCs w:val="30"/>
        </w:rPr>
        <w:t>6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改进措施：加强沟通，仔细筹划，争取将预算工作做得更细更准。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5.“项目分类”总分3分，自评得分3分。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6.“预算编制报送时效和质量”总分2分，自评得分2分。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（二）预算管理总分55分，自评得分</w:t>
      </w:r>
      <w:r w:rsidR="00AC0C4F">
        <w:rPr>
          <w:rFonts w:ascii="仿宋" w:eastAsia="仿宋" w:hAnsi="仿宋" w:hint="eastAsia"/>
          <w:sz w:val="30"/>
          <w:szCs w:val="30"/>
        </w:rPr>
        <w:t>49</w:t>
      </w:r>
      <w:r w:rsidRPr="00997FF2">
        <w:rPr>
          <w:rFonts w:ascii="仿宋" w:eastAsia="仿宋" w:hAnsi="仿宋" w:hint="eastAsia"/>
          <w:sz w:val="30"/>
          <w:szCs w:val="30"/>
        </w:rPr>
        <w:t>.77分。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1.“预算调整”总分2分，自评得分1.91分。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改进措施：做好工作统筹，加强工作的计划性，减少预算调整事项。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2.“结余结转”总分2分，自评得分1.8</w:t>
      </w:r>
      <w:r w:rsidR="009A4E31" w:rsidRPr="00997FF2">
        <w:rPr>
          <w:rFonts w:ascii="仿宋" w:eastAsia="仿宋" w:hAnsi="仿宋" w:hint="eastAsia"/>
          <w:sz w:val="30"/>
          <w:szCs w:val="30"/>
        </w:rPr>
        <w:t>9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lastRenderedPageBreak/>
        <w:t>改进措施：提前做好工作开展的各项准备，资金到位后迅速展开工作，避免工作跨年。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3.“部门总体执行进度”总分7分，自评得分</w:t>
      </w:r>
      <w:r w:rsidR="00AC0C4F">
        <w:rPr>
          <w:rFonts w:ascii="仿宋" w:eastAsia="仿宋" w:hAnsi="仿宋" w:hint="eastAsia"/>
          <w:sz w:val="30"/>
          <w:szCs w:val="30"/>
        </w:rPr>
        <w:t>6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4.“政府采购预算执行”总分2分，自评得分1.98分。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5.“三公经费控制”总分2分，自评得分2分。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6.“管理制度健全性”总分2分，自评得分2分。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7.“资金使用合规性”总分3分，自评得分3分。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8．“资产信息系统建设情况”总分2分，自评得分2分。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9.“行政事业单位资产清查开展情况”总分2分，自评得分2分。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10.“行政事业单位资产报表上报情况”总分2分，自评得分2分。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11.“部门决算质量”总分3分，自评得分3分。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12.“决算账表一致性”总分2分，自评得分2分。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13.“预决算信息公开”总分2分，自评得分2分。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14.“遵纪情况”总分2分，自评得分2分。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15.“绩效评价工作开展”总分3分，自评得分3分。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16．“绩效指标构建”总分1分，自评得分0分。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17.“评价结果报送”总分2分，自评得分2分。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18.“整改完成情况”总分4分，自评得分4分。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lastRenderedPageBreak/>
        <w:t>19.“绩效信息公开”总分3分，自评得分3分。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20.“绩效工作宣传”总分3分，自评得分</w:t>
      </w:r>
      <w:r w:rsidR="009A4E31" w:rsidRPr="00997FF2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（三）整体绩效总分15分，自评得分14.</w:t>
      </w:r>
      <w:r w:rsidR="009A4E31" w:rsidRPr="00997FF2">
        <w:rPr>
          <w:rFonts w:ascii="仿宋" w:eastAsia="仿宋" w:hAnsi="仿宋" w:hint="eastAsia"/>
          <w:sz w:val="30"/>
          <w:szCs w:val="30"/>
        </w:rPr>
        <w:t>7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1.“工作任务完成”总分10分，自评得分10分。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2.“满意度”总分5分，自评得分4.</w:t>
      </w:r>
      <w:r w:rsidR="009A4E31" w:rsidRPr="00997FF2">
        <w:rPr>
          <w:rFonts w:ascii="仿宋" w:eastAsia="仿宋" w:hAnsi="仿宋" w:hint="eastAsia"/>
          <w:sz w:val="30"/>
          <w:szCs w:val="30"/>
        </w:rPr>
        <w:t>7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改进措施：不断提高服务质量，提高工作对象的满意度。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六、建议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 w:rsidR="00A83E7B" w:rsidRPr="00997FF2" w:rsidRDefault="00A83E7B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83E7B" w:rsidRPr="00997FF2" w:rsidRDefault="00A83E7B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83E7B" w:rsidRPr="00997FF2" w:rsidRDefault="000618C8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双清区</w:t>
      </w:r>
      <w:r w:rsidR="00CF090F" w:rsidRPr="00997FF2">
        <w:rPr>
          <w:rFonts w:ascii="仿宋" w:eastAsia="仿宋" w:hAnsi="仿宋" w:hint="eastAsia"/>
          <w:sz w:val="30"/>
          <w:szCs w:val="30"/>
        </w:rPr>
        <w:t>东风路</w:t>
      </w:r>
      <w:bookmarkStart w:id="0" w:name="_GoBack"/>
      <w:bookmarkEnd w:id="0"/>
      <w:r w:rsidRPr="00997FF2">
        <w:rPr>
          <w:rFonts w:ascii="仿宋" w:eastAsia="仿宋" w:hAnsi="仿宋" w:hint="eastAsia"/>
          <w:sz w:val="30"/>
          <w:szCs w:val="30"/>
        </w:rPr>
        <w:t>街道办事处</w:t>
      </w:r>
    </w:p>
    <w:p w:rsidR="00A83E7B" w:rsidRPr="00997FF2" w:rsidRDefault="000618C8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3</w:t>
      </w:r>
      <w:r w:rsidRPr="00997FF2">
        <w:rPr>
          <w:rFonts w:ascii="仿宋" w:eastAsia="仿宋" w:hAnsi="仿宋" w:hint="eastAsia"/>
          <w:sz w:val="30"/>
          <w:szCs w:val="30"/>
        </w:rPr>
        <w:t>年9月</w:t>
      </w:r>
      <w:r w:rsidR="00DE3F9B" w:rsidRPr="00997FF2">
        <w:rPr>
          <w:rFonts w:ascii="仿宋" w:eastAsia="仿宋" w:hAnsi="仿宋" w:hint="eastAsia"/>
          <w:sz w:val="30"/>
          <w:szCs w:val="30"/>
        </w:rPr>
        <w:t>1</w:t>
      </w:r>
      <w:r w:rsidR="00AC0C4F">
        <w:rPr>
          <w:rFonts w:ascii="仿宋" w:eastAsia="仿宋" w:hAnsi="仿宋" w:hint="eastAsia"/>
          <w:sz w:val="30"/>
          <w:szCs w:val="30"/>
        </w:rPr>
        <w:t>8</w:t>
      </w:r>
      <w:r w:rsidRPr="00997FF2">
        <w:rPr>
          <w:rFonts w:ascii="仿宋" w:eastAsia="仿宋" w:hAnsi="仿宋" w:hint="eastAsia"/>
          <w:sz w:val="30"/>
          <w:szCs w:val="30"/>
        </w:rPr>
        <w:t>日</w:t>
      </w:r>
    </w:p>
    <w:p w:rsidR="00FA0C1D" w:rsidRPr="00997FF2" w:rsidRDefault="00FA0C1D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sectPr w:rsidR="0054740E" w:rsidRPr="00997FF2" w:rsidSect="00A8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D3" w:rsidRDefault="00333CD3" w:rsidP="00CF090F">
      <w:r>
        <w:separator/>
      </w:r>
    </w:p>
  </w:endnote>
  <w:endnote w:type="continuationSeparator" w:id="0">
    <w:p w:rsidR="00333CD3" w:rsidRDefault="00333CD3" w:rsidP="00CF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D3" w:rsidRDefault="00333CD3" w:rsidP="00CF090F">
      <w:r>
        <w:separator/>
      </w:r>
    </w:p>
  </w:footnote>
  <w:footnote w:type="continuationSeparator" w:id="0">
    <w:p w:rsidR="00333CD3" w:rsidRDefault="00333CD3" w:rsidP="00CF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1NzBiNDg5MTAwNzhmOTdkODc0NDE2M2I4MDkzNzgifQ=="/>
  </w:docVars>
  <w:rsids>
    <w:rsidRoot w:val="007760D9"/>
    <w:rsid w:val="000618C8"/>
    <w:rsid w:val="000A5202"/>
    <w:rsid w:val="001A732E"/>
    <w:rsid w:val="00311933"/>
    <w:rsid w:val="00333CD3"/>
    <w:rsid w:val="0054740E"/>
    <w:rsid w:val="006A699B"/>
    <w:rsid w:val="006D5FAF"/>
    <w:rsid w:val="007760D9"/>
    <w:rsid w:val="00997FF2"/>
    <w:rsid w:val="009A4E31"/>
    <w:rsid w:val="00A83E7B"/>
    <w:rsid w:val="00AC0C4F"/>
    <w:rsid w:val="00AE7895"/>
    <w:rsid w:val="00AF124B"/>
    <w:rsid w:val="00CF090F"/>
    <w:rsid w:val="00D06590"/>
    <w:rsid w:val="00DC358E"/>
    <w:rsid w:val="00DE3F9B"/>
    <w:rsid w:val="00FA0C1D"/>
    <w:rsid w:val="030255E3"/>
    <w:rsid w:val="33E3258B"/>
    <w:rsid w:val="759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90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90F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0C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0C1D"/>
    <w:rPr>
      <w:kern w:val="2"/>
      <w:sz w:val="21"/>
      <w:szCs w:val="22"/>
    </w:rPr>
  </w:style>
  <w:style w:type="character" w:customStyle="1" w:styleId="peoplefilling">
    <w:name w:val="peoplefilling"/>
    <w:basedOn w:val="a0"/>
    <w:rsid w:val="00FA0C1D"/>
  </w:style>
  <w:style w:type="paragraph" w:styleId="a6">
    <w:name w:val="Normal (Web)"/>
    <w:basedOn w:val="a"/>
    <w:uiPriority w:val="99"/>
    <w:semiHidden/>
    <w:unhideWhenUsed/>
    <w:rsid w:val="0054740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2022-12-06T03:30:00Z</cp:lastPrinted>
  <dcterms:created xsi:type="dcterms:W3CDTF">2023-09-18T08:34:00Z</dcterms:created>
  <dcterms:modified xsi:type="dcterms:W3CDTF">2023-09-18T08:55:00Z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512E13B140544EFF91B73AD3CB56F0A1</vt:lpwstr>
  </property>
</Properties>
</file>