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390" w:lineRule="atLeast"/>
        <w:jc w:val="left"/>
        <w:rPr>
          <w:rFonts w:hint="eastAsia" w:ascii="宋体" w:hAnsi="宋体" w:eastAsia="宋体" w:cs="Arial"/>
          <w:color w:val="333333"/>
          <w:kern w:val="0"/>
          <w:szCs w:val="21"/>
        </w:rPr>
      </w:pPr>
      <w:r>
        <w:rPr>
          <w:rFonts w:hint="eastAsia" w:ascii="宋体" w:hAnsi="宋体" w:eastAsia="宋体" w:cs="Arial"/>
          <w:b/>
          <w:bCs/>
          <w:color w:val="333333"/>
          <w:kern w:val="0"/>
          <w:sz w:val="24"/>
          <w:szCs w:val="24"/>
        </w:rPr>
        <w:t>（三）</w:t>
      </w:r>
      <w:r>
        <w:rPr>
          <w:rFonts w:hint="eastAsia" w:ascii="宋体" w:hAnsi="宋体" w:eastAsia="宋体" w:cs="Arial"/>
          <w:b/>
          <w:bCs/>
          <w:color w:val="333333"/>
          <w:kern w:val="0"/>
          <w:sz w:val="27"/>
        </w:rPr>
        <w:t>2018年双清区本级政府债务情况</w:t>
      </w:r>
    </w:p>
    <w:p>
      <w:pPr>
        <w:rPr>
          <w:rFonts w:hint="eastAsia" w:ascii="宋体" w:hAnsi="宋体" w:eastAsia="宋体" w:cs="Arial"/>
          <w:color w:val="333333"/>
          <w:kern w:val="0"/>
          <w:sz w:val="24"/>
          <w:szCs w:val="24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   2018年地方政府债务限额为31677万元，其中一般债务限额为30677万元，   专项债务限额为 1000万元。2018年末全区地方政府债务余额为31677万元，其中一般债券30677万元、专项债务1000万元。</w:t>
      </w:r>
    </w:p>
    <w:p>
      <w:pPr>
        <w:ind w:firstLine="480" w:firstLineChars="200"/>
        <w:rPr>
          <w:rFonts w:hint="eastAsia" w:ascii="宋体" w:hAnsi="宋体" w:eastAsia="宋体" w:cs="Arial"/>
          <w:color w:val="333333"/>
          <w:kern w:val="0"/>
          <w:sz w:val="24"/>
          <w:szCs w:val="24"/>
          <w:lang w:eastAsia="zh-CN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</w:rPr>
        <w:t>2018年，本年新增债券转贷收入10518万元，本年债务还本支出418万元，本年化解其他一般债务本金637万元。2019年，本级预算安排了债务还本付息资金2500万元，其中还本1200万元、付息1300万元</w:t>
      </w:r>
      <w:r>
        <w:rPr>
          <w:rFonts w:hint="eastAsia" w:ascii="宋体" w:hAnsi="宋体" w:eastAsia="宋体" w:cs="Arial"/>
          <w:color w:val="333333"/>
          <w:kern w:val="0"/>
          <w:sz w:val="24"/>
          <w:szCs w:val="24"/>
          <w:lang w:eastAsia="zh-CN"/>
        </w:rPr>
        <w:t>。</w:t>
      </w:r>
    </w:p>
    <w:p>
      <w:pPr>
        <w:ind w:firstLine="480" w:firstLineChars="200"/>
        <w:rPr>
          <w:rFonts w:hint="default" w:ascii="宋体" w:hAnsi="宋体" w:eastAsia="宋体" w:cs="Arial"/>
          <w:color w:val="333333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Arial"/>
          <w:color w:val="333333"/>
          <w:kern w:val="0"/>
          <w:sz w:val="24"/>
          <w:szCs w:val="24"/>
          <w:lang w:val="en-US" w:eastAsia="zh-CN"/>
        </w:rPr>
        <w:t>2018年未，地方政府一般债券还本支出418万元，付息支出679万元。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92AFC"/>
    <w:rsid w:val="00092AFC"/>
    <w:rsid w:val="008977A2"/>
    <w:rsid w:val="00D332FD"/>
    <w:rsid w:val="4770284F"/>
    <w:rsid w:val="6E3C1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35</Words>
  <Characters>200</Characters>
  <Lines>1</Lines>
  <Paragraphs>1</Paragraphs>
  <TotalTime>12</TotalTime>
  <ScaleCrop>false</ScaleCrop>
  <LinksUpToDate>false</LinksUpToDate>
  <CharactersWithSpaces>234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2021-06-17T06:53:00Z</dcterms:created>
  <dc:creator>Administrator</dc:creator>
  <cp:lastModifiedBy>Administrator</cp:lastModifiedBy>
  <dcterms:modified xsi:type="dcterms:W3CDTF">2021-06-17T09:05:50Z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6063403782B04BB9833061EEB9699DD4</vt:lpwstr>
  </property>
</Properties>
</file>