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关于20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年双清区本级“三公”经费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预算总表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说明</w:t>
      </w: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eastAsia="zh-CN"/>
        </w:rPr>
        <w:t>双清区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年“三公”经费支出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预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算总额为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855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万元，比201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eastAsia="zh-CN"/>
        </w:rPr>
        <w:t>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算数减少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95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万元，下降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 xml:space="preserve">10 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%。其中：因公出国（境）经费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万元；公务接待费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225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万元，比201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年减少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万元，下降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 xml:space="preserve">10 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%；公务用车购置费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万元；公务用车运行维护费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630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万元，比201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年减少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万元，下降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 xml:space="preserve">10 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B3597"/>
    <w:rsid w:val="03857EA8"/>
    <w:rsid w:val="16CB3597"/>
    <w:rsid w:val="33781008"/>
    <w:rsid w:val="42E60489"/>
    <w:rsid w:val="4D35141A"/>
    <w:rsid w:val="505739BA"/>
    <w:rsid w:val="526A6DA4"/>
    <w:rsid w:val="53D00ED4"/>
    <w:rsid w:val="57395D44"/>
    <w:rsid w:val="5A082493"/>
    <w:rsid w:val="6183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2018-05-14T00:34:00Z</dcterms:created>
  <dc:creator>Administrator</dc:creator>
  <cp:lastModifiedBy>Administrator</cp:lastModifiedBy>
  <dcterms:modified xsi:type="dcterms:W3CDTF">2020-02-26T07:10:51Z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