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333333"/>
          <w:spacing w:val="0"/>
          <w:sz w:val="21"/>
          <w:szCs w:val="21"/>
        </w:rPr>
      </w:pP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2"/>
          <w:szCs w:val="32"/>
          <w:shd w:val="clear" w:fill="FFFFFF"/>
          <w:lang w:val="en-US" w:eastAsia="zh-CN" w:bidi="ar"/>
        </w:rPr>
        <w:t>2021年度部门整体支出绩效评价报告</w:t>
      </w:r>
    </w:p>
    <w:p>
      <w:pPr>
        <w:pStyle w:val="2"/>
        <w:bidi w:val="0"/>
        <w:rPr>
          <w:rFonts w:hint="default"/>
        </w:rPr>
      </w:pPr>
      <w:r>
        <w:rPr>
          <w:rFonts w:hint="eastAsia"/>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一、部门（单位）情况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ascii="楷体_GB2312" w:hAnsi="Arial" w:eastAsia="楷体_GB2312" w:cs="楷体_GB2312"/>
          <w:b/>
          <w:bCs/>
          <w:i w:val="0"/>
          <w:iCs w:val="0"/>
          <w:caps w:val="0"/>
          <w:color w:val="333333"/>
          <w:spacing w:val="0"/>
          <w:kern w:val="0"/>
          <w:sz w:val="32"/>
          <w:szCs w:val="32"/>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ascii="仿宋" w:hAnsi="仿宋" w:eastAsia="仿宋" w:cs="仿宋"/>
          <w:i w:val="0"/>
          <w:iCs w:val="0"/>
          <w:caps w:val="0"/>
          <w:color w:val="333333"/>
          <w:spacing w:val="0"/>
          <w:kern w:val="0"/>
          <w:sz w:val="32"/>
          <w:szCs w:val="32"/>
          <w:shd w:val="clear" w:fill="FFFFFF"/>
          <w:lang w:val="en-US" w:eastAsia="zh-CN" w:bidi="ar"/>
        </w:rPr>
        <w:t>1．主要职能。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1、 贯彻落实党中央、国务院和省、市有关农村能源的工作方针、政策，组织实施生态能源建设项目。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2、 根据省、市、区提出的能源生态建设目标任务，拟订全区能源生态建设规划和计划。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3、组织推广下列技术：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① 沼气及其综合利用技术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② 城镇生活污水沼气净化技术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③ 太阳能、地热能、风能利用技术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④ 生物质气化、固化、炭化利用技术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⑤先进适用的省柴节煤和农产品加工等生产、生活节能技术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4、 监督和管理全区范围内从事农村能源工程设计、施工。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5、 对农村能源技术员进行培训和管理，审核农村能源工程施工、安装、维修、技术推广的技术人员资格，制止未了得资格证书的农村技术员施工。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6、 协助技术监督部门、工商部门对全区从事农村能源设备器材的生产、销售进行监督，制定行业标准。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7、负责编制农村能源技术和各种档案资料及统计。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8、承办区委、区政府交办的其他事项。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2．机构情况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无内设机构。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3．人员情况。2021年本单位年未实有人数</w:t>
      </w:r>
      <w:r>
        <w:rPr>
          <w:rFonts w:hint="eastAsia" w:ascii="仿宋" w:hAnsi="仿宋" w:eastAsia="仿宋" w:cs="仿宋"/>
          <w:i w:val="0"/>
          <w:iCs w:val="0"/>
          <w:caps w:val="0"/>
          <w:color w:val="333333"/>
          <w:spacing w:val="0"/>
          <w:kern w:val="0"/>
          <w:sz w:val="28"/>
          <w:szCs w:val="28"/>
          <w:shd w:val="clear" w:fill="FFFFFF"/>
          <w:lang w:val="en-US" w:eastAsia="zh-CN" w:bidi="ar"/>
        </w:rPr>
        <w:t>3</w:t>
      </w:r>
      <w:r>
        <w:rPr>
          <w:rFonts w:hint="eastAsia" w:ascii="仿宋" w:hAnsi="仿宋" w:eastAsia="仿宋" w:cs="仿宋"/>
          <w:i w:val="0"/>
          <w:iCs w:val="0"/>
          <w:caps w:val="0"/>
          <w:color w:val="333333"/>
          <w:spacing w:val="0"/>
          <w:kern w:val="0"/>
          <w:sz w:val="32"/>
          <w:szCs w:val="32"/>
          <w:shd w:val="clear" w:fill="FFFFFF"/>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default" w:ascii="楷体_GB2312" w:hAnsi="Arial" w:eastAsia="楷体_GB2312" w:cs="楷体_GB2312"/>
          <w:b/>
          <w:bCs/>
          <w:i w:val="0"/>
          <w:iCs w:val="0"/>
          <w:caps w:val="0"/>
          <w:color w:val="333333"/>
          <w:spacing w:val="0"/>
          <w:kern w:val="0"/>
          <w:sz w:val="32"/>
          <w:szCs w:val="32"/>
          <w:shd w:val="clear" w:fill="FFFFFF"/>
          <w:lang w:val="en-US" w:eastAsia="zh-CN" w:bidi="ar"/>
        </w:rPr>
        <w:t>（二）当年取得的主要事业成效。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概述部门（单位）工作开展情况及主要事业成效。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二、收入支出预算执行情况分析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default" w:ascii="楷体_GB2312" w:hAnsi="Arial" w:eastAsia="楷体_GB2312" w:cs="楷体_GB2312"/>
          <w:b/>
          <w:bCs/>
          <w:i w:val="0"/>
          <w:iCs w:val="0"/>
          <w:caps w:val="0"/>
          <w:color w:val="333333"/>
          <w:spacing w:val="0"/>
          <w:kern w:val="0"/>
          <w:sz w:val="32"/>
          <w:szCs w:val="32"/>
          <w:shd w:val="clear" w:fill="FFFFFF"/>
          <w:lang w:val="en-US" w:eastAsia="zh-CN" w:bidi="ar"/>
        </w:rPr>
        <w:t>（一）收入支出预算安排情况。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2021年，本部门年初预算收入29.15万元，比上年增减3万元，增长(下降)</w:t>
      </w:r>
      <w:r>
        <w:rPr>
          <w:rFonts w:hint="eastAsia" w:ascii="仿宋" w:hAnsi="仿宋" w:eastAsia="仿宋" w:cs="仿宋"/>
          <w:i w:val="0"/>
          <w:iCs w:val="0"/>
          <w:caps w:val="0"/>
          <w:color w:val="333333"/>
          <w:spacing w:val="0"/>
          <w:kern w:val="0"/>
          <w:sz w:val="28"/>
          <w:szCs w:val="28"/>
          <w:shd w:val="clear" w:fill="FFFFFF"/>
          <w:lang w:val="en-US" w:eastAsia="zh-CN" w:bidi="ar"/>
        </w:rPr>
        <w:t>1.29</w:t>
      </w:r>
      <w:r>
        <w:rPr>
          <w:rFonts w:hint="eastAsia" w:ascii="仿宋" w:hAnsi="仿宋" w:eastAsia="仿宋" w:cs="仿宋"/>
          <w:i w:val="0"/>
          <w:iCs w:val="0"/>
          <w:caps w:val="0"/>
          <w:color w:val="333333"/>
          <w:spacing w:val="0"/>
          <w:kern w:val="0"/>
          <w:sz w:val="32"/>
          <w:szCs w:val="32"/>
          <w:shd w:val="clear" w:fill="FFFFFF"/>
          <w:lang w:val="en-US" w:eastAsia="zh-CN" w:bidi="ar"/>
        </w:rPr>
        <w:t>%,其中：一般公共预算财政拨款收入年初预算29.15万元，比上年增减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3</w:t>
      </w:r>
      <w:r>
        <w:rPr>
          <w:rFonts w:hint="eastAsia" w:ascii="仿宋" w:hAnsi="仿宋" w:eastAsia="仿宋" w:cs="仿宋"/>
          <w:i w:val="0"/>
          <w:iCs w:val="0"/>
          <w:caps w:val="0"/>
          <w:color w:val="333333"/>
          <w:spacing w:val="0"/>
          <w:kern w:val="0"/>
          <w:sz w:val="32"/>
          <w:szCs w:val="32"/>
          <w:shd w:val="clear" w:fill="FFFFFF"/>
          <w:lang w:val="en-US" w:eastAsia="zh-CN" w:bidi="ar"/>
        </w:rPr>
        <w:t>万元；政府性基金预算财政拨款收入年初预算</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万元；上级补助收入年初预算</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万元；事业收入年初预算</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万元；经营收入年初预算收入</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万元；附属单位上缴收入年初预算收入</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万元；其他收入年初预算收入</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万元。年度执行中因单位人数变动及单位事权调整，预算跟随调整情况。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2021年，本部门年初预算支出29.15万元，比上年增减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3</w:t>
      </w:r>
      <w:r>
        <w:rPr>
          <w:rFonts w:hint="eastAsia" w:ascii="仿宋" w:hAnsi="仿宋" w:eastAsia="仿宋" w:cs="仿宋"/>
          <w:i w:val="0"/>
          <w:iCs w:val="0"/>
          <w:caps w:val="0"/>
          <w:color w:val="333333"/>
          <w:spacing w:val="0"/>
          <w:kern w:val="0"/>
          <w:sz w:val="32"/>
          <w:szCs w:val="32"/>
          <w:shd w:val="clear" w:fill="FFFFFF"/>
          <w:lang w:val="en-US" w:eastAsia="zh-CN" w:bidi="ar"/>
        </w:rPr>
        <w:t>万元，增长(下降)</w:t>
      </w:r>
      <w:r>
        <w:rPr>
          <w:rFonts w:hint="eastAsia" w:ascii="仿宋" w:hAnsi="仿宋" w:eastAsia="仿宋" w:cs="仿宋"/>
          <w:i w:val="0"/>
          <w:iCs w:val="0"/>
          <w:caps w:val="0"/>
          <w:color w:val="333333"/>
          <w:spacing w:val="0"/>
          <w:kern w:val="0"/>
          <w:sz w:val="28"/>
          <w:szCs w:val="28"/>
          <w:shd w:val="clear" w:fill="FFFFFF"/>
          <w:lang w:val="en-US" w:eastAsia="zh-CN" w:bidi="ar"/>
        </w:rPr>
        <w:t>1.29</w:t>
      </w:r>
      <w:r>
        <w:rPr>
          <w:rFonts w:hint="eastAsia" w:ascii="仿宋" w:hAnsi="仿宋" w:eastAsia="仿宋" w:cs="仿宋"/>
          <w:i w:val="0"/>
          <w:iCs w:val="0"/>
          <w:caps w:val="0"/>
          <w:color w:val="333333"/>
          <w:spacing w:val="0"/>
          <w:kern w:val="0"/>
          <w:sz w:val="32"/>
          <w:szCs w:val="32"/>
          <w:shd w:val="clear" w:fill="FFFFFF"/>
          <w:lang w:val="en-US" w:eastAsia="zh-CN" w:bidi="ar"/>
        </w:rPr>
        <w:t>%，其中：基本支出年初预算29.15万元，比上年增减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3</w:t>
      </w:r>
      <w:r>
        <w:rPr>
          <w:rFonts w:hint="eastAsia" w:ascii="仿宋" w:hAnsi="仿宋" w:eastAsia="仿宋" w:cs="仿宋"/>
          <w:i w:val="0"/>
          <w:iCs w:val="0"/>
          <w:caps w:val="0"/>
          <w:color w:val="333333"/>
          <w:spacing w:val="0"/>
          <w:kern w:val="0"/>
          <w:sz w:val="32"/>
          <w:szCs w:val="32"/>
          <w:shd w:val="clear" w:fill="FFFFFF"/>
          <w:lang w:val="en-US" w:eastAsia="zh-CN" w:bidi="ar"/>
        </w:rPr>
        <w:t>万元，增长(下降)</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%；项目支出年初预算</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万元，增长(下降)</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%。年度执行中因单位人数变动及单位事权调整，预算跟随调整情况。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default" w:ascii="楷体_GB2312" w:hAnsi="Arial" w:eastAsia="楷体_GB2312" w:cs="楷体_GB2312"/>
          <w:b/>
          <w:bCs/>
          <w:i w:val="0"/>
          <w:iCs w:val="0"/>
          <w:caps w:val="0"/>
          <w:color w:val="333333"/>
          <w:spacing w:val="0"/>
          <w:kern w:val="0"/>
          <w:sz w:val="32"/>
          <w:szCs w:val="32"/>
          <w:shd w:val="clear" w:fill="FFFFFF"/>
          <w:lang w:val="en-US" w:eastAsia="zh-CN" w:bidi="ar"/>
        </w:rPr>
        <w:t>（二）收入支出预算执行情况。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2021年收入实际完成48.58万元，比上年增减2万元，增长(下降)</w:t>
      </w:r>
      <w:r>
        <w:rPr>
          <w:rFonts w:hint="eastAsia" w:ascii="仿宋" w:hAnsi="仿宋" w:eastAsia="仿宋" w:cs="仿宋"/>
          <w:i w:val="0"/>
          <w:iCs w:val="0"/>
          <w:caps w:val="0"/>
          <w:color w:val="333333"/>
          <w:spacing w:val="0"/>
          <w:kern w:val="0"/>
          <w:sz w:val="28"/>
          <w:szCs w:val="28"/>
          <w:shd w:val="clear" w:fill="FFFFFF"/>
          <w:lang w:val="en-US" w:eastAsia="zh-CN" w:bidi="ar"/>
        </w:rPr>
        <w:t>-6.85</w:t>
      </w:r>
      <w:r>
        <w:rPr>
          <w:rFonts w:hint="eastAsia" w:ascii="仿宋" w:hAnsi="仿宋" w:eastAsia="仿宋" w:cs="仿宋"/>
          <w:i w:val="0"/>
          <w:iCs w:val="0"/>
          <w:caps w:val="0"/>
          <w:color w:val="333333"/>
          <w:spacing w:val="0"/>
          <w:kern w:val="0"/>
          <w:sz w:val="32"/>
          <w:szCs w:val="32"/>
          <w:shd w:val="clear" w:fill="FFFFFF"/>
          <w:lang w:val="en-US" w:eastAsia="zh-CN" w:bidi="ar"/>
        </w:rPr>
        <w:t>%。主要原因是：</w:t>
      </w:r>
      <w:r>
        <w:rPr>
          <w:rFonts w:hint="eastAsia" w:ascii="仿宋" w:hAnsi="仿宋" w:eastAsia="仿宋" w:cs="仿宋"/>
          <w:i w:val="0"/>
          <w:iCs w:val="0"/>
          <w:caps w:val="0"/>
          <w:color w:val="333333"/>
          <w:spacing w:val="0"/>
          <w:kern w:val="0"/>
          <w:sz w:val="28"/>
          <w:szCs w:val="28"/>
          <w:shd w:val="clear" w:fill="FFFFFF"/>
          <w:lang w:val="en-US" w:eastAsia="zh-CN" w:bidi="ar"/>
        </w:rPr>
        <w:t>本年收支较上年减少，是无项目支出</w:t>
      </w:r>
      <w:r>
        <w:rPr>
          <w:rFonts w:hint="eastAsia" w:ascii="仿宋" w:hAnsi="仿宋" w:eastAsia="仿宋" w:cs="仿宋"/>
          <w:i w:val="0"/>
          <w:iCs w:val="0"/>
          <w:caps w:val="0"/>
          <w:color w:val="333333"/>
          <w:spacing w:val="0"/>
          <w:kern w:val="0"/>
          <w:sz w:val="32"/>
          <w:szCs w:val="32"/>
          <w:shd w:val="clear" w:fill="FFFFFF"/>
          <w:lang w:val="en-US" w:eastAsia="zh-CN" w:bidi="ar"/>
        </w:rPr>
        <w:t>。其中：一般公共预算财政拨款收入完成29.15万元，比上年3万元，增长(下降)6.85</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%，变化的主要原因是：</w:t>
      </w:r>
      <w:r>
        <w:rPr>
          <w:rFonts w:hint="eastAsia" w:ascii="仿宋" w:hAnsi="仿宋" w:eastAsia="仿宋" w:cs="仿宋"/>
          <w:i w:val="0"/>
          <w:iCs w:val="0"/>
          <w:caps w:val="0"/>
          <w:color w:val="333333"/>
          <w:spacing w:val="0"/>
          <w:kern w:val="0"/>
          <w:sz w:val="28"/>
          <w:szCs w:val="28"/>
          <w:shd w:val="clear" w:fill="FFFFFF"/>
          <w:lang w:val="en-US" w:eastAsia="zh-CN" w:bidi="ar"/>
        </w:rPr>
        <w:t>本年收支较上年减少，是无项目支出</w:t>
      </w:r>
      <w:r>
        <w:rPr>
          <w:rFonts w:hint="eastAsia" w:ascii="仿宋" w:hAnsi="仿宋" w:eastAsia="仿宋" w:cs="仿宋"/>
          <w:i w:val="0"/>
          <w:iCs w:val="0"/>
          <w:caps w:val="0"/>
          <w:color w:val="333333"/>
          <w:spacing w:val="0"/>
          <w:kern w:val="0"/>
          <w:sz w:val="32"/>
          <w:szCs w:val="32"/>
          <w:shd w:val="clear" w:fill="FFFFFF"/>
          <w:lang w:val="en-US" w:eastAsia="zh-CN" w:bidi="ar"/>
        </w:rPr>
        <w:t>；；政府性基金财政拨款收入完成</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万元，增长(下降)</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%，变化的主要原因是：；；上级补助收入完成</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万元；事业收入完成</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万元，增长(下降)</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%，变化的主要原因是：；经营收入完成</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w:t>
      </w:r>
      <w:r>
        <w:rPr>
          <w:rFonts w:ascii="Calibri" w:hAnsi="Calibri" w:cs="Calibri" w:eastAsiaTheme="minorEastAsia"/>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增长(下降)</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%，变化的主要原因是：；附属单位上缴收入完成</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万元；其他收入完成19.43万元，比上年</w:t>
      </w:r>
      <w:r>
        <w:rPr>
          <w:rFonts w:hint="eastAsia" w:ascii="仿宋" w:hAnsi="仿宋" w:eastAsia="仿宋" w:cs="仿宋"/>
          <w:i w:val="0"/>
          <w:iCs w:val="0"/>
          <w:caps w:val="0"/>
          <w:color w:val="333333"/>
          <w:spacing w:val="0"/>
          <w:kern w:val="0"/>
          <w:sz w:val="28"/>
          <w:szCs w:val="28"/>
          <w:shd w:val="clear" w:fill="FFFFFF"/>
          <w:lang w:val="en-US" w:eastAsia="zh-CN" w:bidi="ar"/>
        </w:rPr>
        <w:t>5.07</w:t>
      </w:r>
      <w:r>
        <w:rPr>
          <w:rFonts w:hint="eastAsia" w:ascii="仿宋" w:hAnsi="仿宋" w:eastAsia="仿宋" w:cs="仿宋"/>
          <w:i w:val="0"/>
          <w:iCs w:val="0"/>
          <w:caps w:val="0"/>
          <w:color w:val="333333"/>
          <w:spacing w:val="0"/>
          <w:kern w:val="0"/>
          <w:sz w:val="32"/>
          <w:szCs w:val="32"/>
          <w:shd w:val="clear" w:fill="FFFFFF"/>
          <w:lang w:val="en-US" w:eastAsia="zh-CN" w:bidi="ar"/>
        </w:rPr>
        <w:t>万元，增长(下降)</w:t>
      </w:r>
      <w:r>
        <w:rPr>
          <w:rFonts w:hint="eastAsia" w:ascii="仿宋" w:hAnsi="仿宋" w:eastAsia="仿宋" w:cs="仿宋"/>
          <w:i w:val="0"/>
          <w:iCs w:val="0"/>
          <w:caps w:val="0"/>
          <w:color w:val="333333"/>
          <w:spacing w:val="0"/>
          <w:kern w:val="0"/>
          <w:sz w:val="28"/>
          <w:szCs w:val="28"/>
          <w:shd w:val="clear" w:fill="FFFFFF"/>
          <w:lang w:val="en-US" w:eastAsia="zh-CN" w:bidi="ar"/>
        </w:rPr>
        <w:t>123.22</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%，变化的主要原因是：</w:t>
      </w:r>
      <w:r>
        <w:rPr>
          <w:rFonts w:hint="eastAsia" w:ascii="仿宋" w:hAnsi="仿宋" w:eastAsia="仿宋" w:cs="仿宋"/>
          <w:i w:val="0"/>
          <w:iCs w:val="0"/>
          <w:caps w:val="0"/>
          <w:color w:val="333333"/>
          <w:spacing w:val="0"/>
          <w:kern w:val="0"/>
          <w:sz w:val="28"/>
          <w:szCs w:val="28"/>
          <w:shd w:val="clear" w:fill="FFFFFF"/>
          <w:lang w:val="en-US" w:eastAsia="zh-CN" w:bidi="ar"/>
        </w:rPr>
        <w:t>其他收入较上年增加，是其他资金收入增加</w:t>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2021年，本部门支出51.24万元，比上年增减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-1</w:t>
      </w:r>
      <w:r>
        <w:rPr>
          <w:rFonts w:hint="eastAsia" w:ascii="仿宋" w:hAnsi="仿宋" w:eastAsia="仿宋" w:cs="仿宋"/>
          <w:i w:val="0"/>
          <w:iCs w:val="0"/>
          <w:caps w:val="0"/>
          <w:color w:val="333333"/>
          <w:spacing w:val="0"/>
          <w:kern w:val="0"/>
          <w:sz w:val="32"/>
          <w:szCs w:val="32"/>
          <w:shd w:val="clear" w:fill="FFFFFF"/>
          <w:lang w:val="en-US" w:eastAsia="zh-CN" w:bidi="ar"/>
        </w:rPr>
        <w:t>万元，增长(下降)</w:t>
      </w:r>
      <w:r>
        <w:rPr>
          <w:rFonts w:hint="eastAsia" w:ascii="仿宋" w:hAnsi="仿宋" w:eastAsia="仿宋" w:cs="仿宋"/>
          <w:i w:val="0"/>
          <w:iCs w:val="0"/>
          <w:caps w:val="0"/>
          <w:color w:val="333333"/>
          <w:spacing w:val="0"/>
          <w:kern w:val="0"/>
          <w:sz w:val="28"/>
          <w:szCs w:val="28"/>
          <w:shd w:val="clear" w:fill="FFFFFF"/>
          <w:lang w:val="en-US" w:eastAsia="zh-CN" w:bidi="ar"/>
        </w:rPr>
        <w:t>-7.49</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w:t>
      </w:r>
      <w:r>
        <w:rPr>
          <w:rFonts w:hint="eastAsia" w:ascii="仿宋" w:hAnsi="仿宋" w:eastAsia="仿宋" w:cs="仿宋"/>
          <w:i w:val="0"/>
          <w:iCs w:val="0"/>
          <w:caps w:val="0"/>
          <w:color w:val="333333"/>
          <w:spacing w:val="0"/>
          <w:kern w:val="0"/>
          <w:sz w:val="28"/>
          <w:szCs w:val="28"/>
          <w:shd w:val="clear" w:fill="FFFFFF"/>
          <w:lang w:val="en-US" w:eastAsia="zh-CN" w:bidi="ar"/>
        </w:rPr>
        <w:t>本年收支较上年减少，是无项目支出</w:t>
      </w:r>
      <w:r>
        <w:rPr>
          <w:rFonts w:hint="eastAsia" w:ascii="仿宋" w:hAnsi="仿宋" w:eastAsia="仿宋" w:cs="仿宋"/>
          <w:i w:val="0"/>
          <w:iCs w:val="0"/>
          <w:caps w:val="0"/>
          <w:color w:val="333333"/>
          <w:spacing w:val="0"/>
          <w:kern w:val="0"/>
          <w:sz w:val="32"/>
          <w:szCs w:val="32"/>
          <w:shd w:val="clear" w:fill="FFFFFF"/>
          <w:lang w:val="en-US" w:eastAsia="zh-CN" w:bidi="ar"/>
        </w:rPr>
        <w:t>。其中：基本支出完成51.24万元，比上年增减</w:t>
      </w:r>
      <w:r>
        <w:rPr>
          <w:rFonts w:hint="eastAsia" w:ascii="仿宋" w:hAnsi="仿宋" w:eastAsia="仿宋" w:cs="仿宋"/>
          <w:i w:val="0"/>
          <w:iCs w:val="0"/>
          <w:caps w:val="0"/>
          <w:color w:val="333333"/>
          <w:spacing w:val="0"/>
          <w:kern w:val="0"/>
          <w:sz w:val="28"/>
          <w:szCs w:val="28"/>
          <w:shd w:val="clear" w:fill="FFFFFF"/>
          <w:lang w:val="en-US" w:eastAsia="zh-CN" w:bidi="ar"/>
        </w:rPr>
        <w:t>-3</w:t>
      </w:r>
      <w:r>
        <w:rPr>
          <w:rFonts w:hint="eastAsia" w:ascii="仿宋" w:hAnsi="仿宋" w:eastAsia="仿宋" w:cs="仿宋"/>
          <w:i w:val="0"/>
          <w:iCs w:val="0"/>
          <w:caps w:val="0"/>
          <w:color w:val="333333"/>
          <w:spacing w:val="0"/>
          <w:kern w:val="0"/>
          <w:sz w:val="32"/>
          <w:szCs w:val="32"/>
          <w:shd w:val="clear" w:fill="FFFFFF"/>
          <w:lang w:val="en-US" w:eastAsia="zh-CN" w:bidi="ar"/>
        </w:rPr>
        <w:t>万元，增长(下降)</w:t>
      </w:r>
      <w:r>
        <w:rPr>
          <w:rFonts w:hint="eastAsia" w:ascii="仿宋" w:hAnsi="仿宋" w:eastAsia="仿宋" w:cs="仿宋"/>
          <w:i w:val="0"/>
          <w:iCs w:val="0"/>
          <w:caps w:val="0"/>
          <w:color w:val="333333"/>
          <w:spacing w:val="0"/>
          <w:kern w:val="0"/>
          <w:sz w:val="28"/>
          <w:szCs w:val="28"/>
          <w:shd w:val="clear" w:fill="FFFFFF"/>
          <w:lang w:val="en-US" w:eastAsia="zh-CN" w:bidi="ar"/>
        </w:rPr>
        <w:t>-7%，</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变化的主要原因：。项目支出</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万元，比上年增减万元，增长(下降)</w:t>
      </w:r>
      <w:r>
        <w:rPr>
          <w:rFonts w:hint="eastAsia" w:ascii="仿宋" w:hAnsi="仿宋" w:eastAsia="仿宋" w:cs="仿宋"/>
          <w:i w:val="0"/>
          <w:iCs w:val="0"/>
          <w:caps w:val="0"/>
          <w:color w:val="333333"/>
          <w:spacing w:val="0"/>
          <w:kern w:val="0"/>
          <w:sz w:val="28"/>
          <w:szCs w:val="28"/>
          <w:shd w:val="clear" w:fill="FFFFFF"/>
          <w:lang w:val="en-US" w:eastAsia="zh-CN" w:bidi="ar"/>
        </w:rPr>
        <w:t>-100%</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w:t>
      </w:r>
      <w:r>
        <w:rPr>
          <w:rFonts w:hint="eastAsia" w:ascii="仿宋" w:hAnsi="仿宋" w:eastAsia="仿宋" w:cs="仿宋"/>
          <w:i w:val="0"/>
          <w:iCs w:val="0"/>
          <w:caps w:val="0"/>
          <w:color w:val="333333"/>
          <w:spacing w:val="0"/>
          <w:kern w:val="0"/>
          <w:sz w:val="28"/>
          <w:szCs w:val="28"/>
          <w:shd w:val="clear" w:fill="FFFFFF"/>
          <w:lang w:val="en-US" w:eastAsia="zh-CN" w:bidi="ar"/>
        </w:rPr>
        <w:t>本年收支较上年减少，是无项目支出</w:t>
      </w:r>
      <w:r>
        <w:rPr>
          <w:rFonts w:hint="eastAsia" w:ascii="仿宋" w:hAnsi="仿宋" w:eastAsia="仿宋" w:cs="仿宋"/>
          <w:i w:val="0"/>
          <w:iCs w:val="0"/>
          <w:caps w:val="0"/>
          <w:color w:val="333333"/>
          <w:spacing w:val="0"/>
          <w:kern w:val="0"/>
          <w:sz w:val="32"/>
          <w:szCs w:val="32"/>
          <w:shd w:val="clear" w:fill="FFFFFF"/>
          <w:lang w:val="en-US" w:eastAsia="zh-CN" w:bidi="ar"/>
        </w:rPr>
        <w:t>。人员经费完成38.6</w:t>
      </w:r>
      <w:r>
        <w:rPr>
          <w:rFonts w:hint="eastAsia" w:ascii="仿宋" w:hAnsi="仿宋" w:eastAsia="仿宋" w:cs="仿宋"/>
          <w:i w:val="0"/>
          <w:iCs w:val="0"/>
          <w:caps w:val="0"/>
          <w:color w:val="333333"/>
          <w:spacing w:val="0"/>
          <w:kern w:val="0"/>
          <w:sz w:val="28"/>
          <w:szCs w:val="28"/>
          <w:shd w:val="clear" w:fill="FFFFFF"/>
          <w:lang w:val="en-US" w:eastAsia="zh-CN" w:bidi="ar"/>
        </w:rPr>
        <w:t>万</w:t>
      </w:r>
      <w:r>
        <w:rPr>
          <w:rFonts w:hint="eastAsia" w:ascii="仿宋" w:hAnsi="仿宋" w:eastAsia="仿宋" w:cs="仿宋"/>
          <w:i w:val="0"/>
          <w:iCs w:val="0"/>
          <w:caps w:val="0"/>
          <w:color w:val="333333"/>
          <w:spacing w:val="0"/>
          <w:kern w:val="0"/>
          <w:sz w:val="32"/>
          <w:szCs w:val="32"/>
          <w:shd w:val="clear" w:fill="FFFFFF"/>
          <w:lang w:val="en-US" w:eastAsia="zh-CN" w:bidi="ar"/>
        </w:rPr>
        <w:t>元，比上年增减6万元，增长(下降)</w:t>
      </w:r>
      <w:r>
        <w:rPr>
          <w:rFonts w:hint="eastAsia" w:ascii="仿宋" w:hAnsi="仿宋" w:eastAsia="仿宋" w:cs="仿宋"/>
          <w:i w:val="0"/>
          <w:iCs w:val="0"/>
          <w:caps w:val="0"/>
          <w:color w:val="333333"/>
          <w:spacing w:val="0"/>
          <w:kern w:val="0"/>
          <w:sz w:val="28"/>
          <w:szCs w:val="28"/>
          <w:shd w:val="clear" w:fill="FFFFFF"/>
          <w:lang w:val="en-US" w:eastAsia="zh-CN" w:bidi="ar"/>
        </w:rPr>
        <w:t>12.85%，</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w:t>
      </w:r>
      <w:r>
        <w:rPr>
          <w:rFonts w:hint="eastAsia" w:ascii="仿宋" w:hAnsi="仿宋" w:eastAsia="仿宋" w:cs="仿宋"/>
          <w:i w:val="0"/>
          <w:iCs w:val="0"/>
          <w:caps w:val="0"/>
          <w:color w:val="333333"/>
          <w:spacing w:val="0"/>
          <w:kern w:val="0"/>
          <w:sz w:val="28"/>
          <w:szCs w:val="28"/>
          <w:shd w:val="clear" w:fill="FFFFFF"/>
          <w:lang w:val="en-US" w:eastAsia="zh-CN" w:bidi="ar"/>
        </w:rPr>
        <w:t>对个人家庭的补助较上年减少形成人员经费较上年减少</w:t>
      </w:r>
      <w:r>
        <w:rPr>
          <w:rFonts w:hint="eastAsia" w:ascii="仿宋" w:hAnsi="仿宋" w:eastAsia="仿宋" w:cs="仿宋"/>
          <w:i w:val="0"/>
          <w:iCs w:val="0"/>
          <w:caps w:val="0"/>
          <w:color w:val="333333"/>
          <w:spacing w:val="0"/>
          <w:kern w:val="0"/>
          <w:sz w:val="32"/>
          <w:szCs w:val="32"/>
          <w:shd w:val="clear" w:fill="FFFFFF"/>
          <w:lang w:val="en-US" w:eastAsia="zh-CN" w:bidi="ar"/>
        </w:rPr>
        <w:t>；公用经费完成6.74万元，比上年增减4.51万元，增长(下降)</w:t>
      </w:r>
      <w:r>
        <w:rPr>
          <w:rFonts w:hint="eastAsia" w:ascii="仿宋" w:hAnsi="仿宋" w:eastAsia="仿宋" w:cs="仿宋"/>
          <w:i w:val="0"/>
          <w:iCs w:val="0"/>
          <w:caps w:val="0"/>
          <w:color w:val="333333"/>
          <w:spacing w:val="0"/>
          <w:kern w:val="0"/>
          <w:sz w:val="28"/>
          <w:szCs w:val="28"/>
          <w:shd w:val="clear" w:fill="FFFFFF"/>
          <w:lang w:val="en-US" w:eastAsia="zh-CN" w:bidi="ar"/>
        </w:rPr>
        <w:t>40.05%，</w:t>
      </w:r>
      <w:r>
        <w:rPr>
          <w:rFonts w:hint="eastAsia" w:ascii="仿宋" w:hAnsi="仿宋" w:eastAsia="仿宋" w:cs="仿宋"/>
          <w:i w:val="0"/>
          <w:iCs w:val="0"/>
          <w:caps w:val="0"/>
          <w:color w:val="333333"/>
          <w:spacing w:val="0"/>
          <w:kern w:val="0"/>
          <w:sz w:val="32"/>
          <w:szCs w:val="32"/>
          <w:shd w:val="clear" w:fill="FFFFFF"/>
          <w:lang w:val="en-US" w:eastAsia="zh-CN" w:bidi="ar"/>
        </w:rPr>
        <w:t>变化的主要原因：</w:t>
      </w:r>
      <w:r>
        <w:rPr>
          <w:rFonts w:hint="eastAsia" w:ascii="仿宋" w:hAnsi="仿宋" w:eastAsia="仿宋" w:cs="仿宋"/>
          <w:i w:val="0"/>
          <w:iCs w:val="0"/>
          <w:caps w:val="0"/>
          <w:color w:val="333333"/>
          <w:spacing w:val="0"/>
          <w:kern w:val="0"/>
          <w:sz w:val="28"/>
          <w:szCs w:val="28"/>
          <w:shd w:val="clear" w:fill="FFFFFF"/>
          <w:lang w:val="en-US" w:eastAsia="zh-CN" w:bidi="ar"/>
        </w:rPr>
        <w:t>其他资金支付公用经费较上年增加。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ascii="仿宋_GB2312" w:hAnsi="Arial" w:eastAsia="仿宋_GB2312" w:cs="仿宋_GB2312"/>
          <w:i w:val="0"/>
          <w:iCs w:val="0"/>
          <w:caps w:val="0"/>
          <w:color w:val="333333"/>
          <w:spacing w:val="0"/>
          <w:kern w:val="0"/>
          <w:sz w:val="32"/>
          <w:szCs w:val="32"/>
          <w:shd w:val="clear" w:fill="FFFFFF"/>
          <w:lang w:val="en-US" w:eastAsia="zh-CN" w:bidi="ar"/>
        </w:rPr>
        <w:t>1．</w:t>
      </w:r>
      <w:r>
        <w:rPr>
          <w:rFonts w:hint="default" w:ascii="仿宋_GB2312" w:hAnsi="Arial" w:eastAsia="仿宋_GB2312" w:cs="仿宋_GB2312"/>
          <w:b/>
          <w:bCs/>
          <w:i w:val="0"/>
          <w:iCs w:val="0"/>
          <w:caps w:val="0"/>
          <w:color w:val="333333"/>
          <w:spacing w:val="0"/>
          <w:kern w:val="0"/>
          <w:sz w:val="32"/>
          <w:szCs w:val="32"/>
          <w:shd w:val="clear" w:fill="FFFFFF"/>
          <w:lang w:val="en-US" w:eastAsia="zh-CN" w:bidi="ar"/>
        </w:rPr>
        <w:t>收入支出与预算对比分析。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与上年度对比情况，增减绝对值与幅度</w:t>
      </w:r>
    </w:p>
    <w:tbl>
      <w:tblPr>
        <w:tblStyle w:val="3"/>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60"/>
        <w:gridCol w:w="1545"/>
        <w:gridCol w:w="1590"/>
        <w:gridCol w:w="159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2460" w:type="dxa"/>
            <w:tcBorders>
              <w:top w:val="single" w:color="000000" w:sz="8" w:space="0"/>
              <w:left w:val="single" w:color="000000" w:sz="8" w:space="0"/>
              <w:bottom w:val="single" w:color="000000" w:sz="8" w:space="0"/>
              <w:right w:val="single" w:color="000000"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类型</w:t>
            </w:r>
          </w:p>
        </w:tc>
        <w:tc>
          <w:tcPr>
            <w:tcW w:w="1545" w:type="dxa"/>
            <w:tcBorders>
              <w:top w:val="single" w:color="auto" w:sz="8" w:space="0"/>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2020年决算</w:t>
            </w:r>
          </w:p>
        </w:tc>
        <w:tc>
          <w:tcPr>
            <w:tcW w:w="1590" w:type="dxa"/>
            <w:tcBorders>
              <w:top w:val="single" w:color="auto" w:sz="8" w:space="0"/>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2021年决算</w:t>
            </w:r>
          </w:p>
        </w:tc>
        <w:tc>
          <w:tcPr>
            <w:tcW w:w="1590" w:type="dxa"/>
            <w:tcBorders>
              <w:top w:val="single" w:color="auto" w:sz="8" w:space="0"/>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增长额</w:t>
            </w:r>
          </w:p>
        </w:tc>
        <w:tc>
          <w:tcPr>
            <w:tcW w:w="1515" w:type="dxa"/>
            <w:tcBorders>
              <w:top w:val="single" w:color="auto" w:sz="8" w:space="0"/>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增长百分比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财政拨款收入</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50.9万元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29.15万元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-21万元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-65.70%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其他收入</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5.1万元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19.43万元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14.33万元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123.22%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总收入合计：</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56万元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48.58万元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-7.42万元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-62.85%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财政拨款支出</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34.7万元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38.6万元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3.9万元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其他支出</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5.1万元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12.64万元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7.5万元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总支出合计：</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39.8万元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51.24万元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11.44万元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其中：人员经费</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31.6万元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38.6万元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7万元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其中：日常公用经费</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2.9万元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6.74万元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3.84万元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其中：项目经费</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0万元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0,0万元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0万元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default" w:ascii="仿宋_GB2312" w:hAnsi="Arial" w:eastAsia="仿宋_GB2312" w:cs="仿宋_GB2312"/>
          <w:b/>
          <w:bCs/>
          <w:i w:val="0"/>
          <w:iCs w:val="0"/>
          <w:caps w:val="0"/>
          <w:color w:val="333333"/>
          <w:spacing w:val="0"/>
          <w:kern w:val="0"/>
          <w:sz w:val="32"/>
          <w:szCs w:val="32"/>
          <w:shd w:val="clear" w:fill="FFFFFF"/>
          <w:lang w:val="en-US" w:eastAsia="zh-CN" w:bidi="ar"/>
        </w:rPr>
        <w:t>2．收入支出结构分析。</w:t>
      </w:r>
    </w:p>
    <w:tbl>
      <w:tblPr>
        <w:tblStyle w:val="3"/>
        <w:tblW w:w="14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227"/>
        <w:gridCol w:w="5185"/>
        <w:gridCol w:w="3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0" w:hRule="atLeast"/>
        </w:trPr>
        <w:tc>
          <w:tcPr>
            <w:tcW w:w="1835" w:type="pct"/>
            <w:tcBorders>
              <w:top w:val="single" w:color="000000" w:sz="8" w:space="0"/>
              <w:left w:val="single" w:color="000000" w:sz="8" w:space="0"/>
              <w:bottom w:val="single" w:color="000000" w:sz="8" w:space="0"/>
              <w:right w:val="single" w:color="000000"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项目</w:t>
            </w:r>
          </w:p>
        </w:tc>
        <w:tc>
          <w:tcPr>
            <w:tcW w:w="1820" w:type="pct"/>
            <w:tcBorders>
              <w:top w:val="single" w:color="auto" w:sz="8" w:space="0"/>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类型</w:t>
            </w:r>
          </w:p>
        </w:tc>
        <w:tc>
          <w:tcPr>
            <w:tcW w:w="1343" w:type="pct"/>
            <w:tcBorders>
              <w:top w:val="single" w:color="auto" w:sz="8" w:space="0"/>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1"/>
                <w:szCs w:val="21"/>
                <w:lang w:val="en-US" w:eastAsia="zh-CN" w:bidi="ar"/>
              </w:rPr>
              <w:t>2021年决算收入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restart"/>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bCs/>
                <w:i w:val="0"/>
                <w:iCs w:val="0"/>
                <w:caps w:val="0"/>
                <w:color w:val="000000"/>
                <w:spacing w:val="0"/>
                <w:kern w:val="0"/>
                <w:sz w:val="21"/>
                <w:szCs w:val="21"/>
                <w:lang w:val="en-US" w:eastAsia="zh-CN" w:bidi="ar"/>
              </w:rPr>
              <w:t>2021年决算收入</w:t>
            </w: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财政拨款收入</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29.15万元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其他收入</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19.43万元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总收入合计：</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48.58万元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restart"/>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bCs/>
                <w:i w:val="0"/>
                <w:iCs w:val="0"/>
                <w:caps w:val="0"/>
                <w:color w:val="000000"/>
                <w:spacing w:val="0"/>
                <w:kern w:val="0"/>
                <w:sz w:val="21"/>
                <w:szCs w:val="21"/>
                <w:lang w:val="en-US" w:eastAsia="zh-CN" w:bidi="ar"/>
              </w:rPr>
              <w:t>2021年决算收入占总支出比率</w:t>
            </w: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财政拨款收入占总收入的比重</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70.94%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其他收入占总收入的比重</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restart"/>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bCs/>
                <w:i w:val="0"/>
                <w:iCs w:val="0"/>
                <w:caps w:val="0"/>
                <w:color w:val="000000"/>
                <w:spacing w:val="0"/>
                <w:kern w:val="0"/>
                <w:sz w:val="21"/>
                <w:szCs w:val="21"/>
                <w:lang w:val="en-US" w:eastAsia="zh-CN" w:bidi="ar"/>
              </w:rPr>
              <w:t>2021年决算支出</w:t>
            </w: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财政拨款支出</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38.6万元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其他支出</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12.64万元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总支出合计：</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1"/>
                <w:szCs w:val="21"/>
                <w:lang w:val="en-US" w:eastAsia="zh-CN" w:bidi="ar"/>
              </w:rPr>
              <w:t>51.24万元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其中：人员经费支出</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38.6万元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其中：日常公用经费支出</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6.74万元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其中：项目经费支出</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restart"/>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bCs/>
                <w:i w:val="0"/>
                <w:iCs w:val="0"/>
                <w:caps w:val="0"/>
                <w:color w:val="000000"/>
                <w:spacing w:val="0"/>
                <w:kern w:val="0"/>
                <w:sz w:val="21"/>
                <w:szCs w:val="21"/>
                <w:lang w:val="en-US" w:eastAsia="zh-CN" w:bidi="ar"/>
              </w:rPr>
              <w:t>2021年决算支出占总支出比率</w:t>
            </w: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人员经费支出占总支出比重</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83.35%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日常公用经费支出占总支出比重</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1835" w:type="pct"/>
            <w:vMerge w:val="continue"/>
            <w:tcBorders>
              <w:top w:val="nil"/>
              <w:left w:val="single" w:color="auto" w:sz="8" w:space="0"/>
              <w:bottom w:val="single" w:color="auto" w:sz="8" w:space="0"/>
              <w:right w:val="single" w:color="auto" w:sz="8" w:space="0"/>
            </w:tcBorders>
            <w:shd w:val="clear" w:color="auto" w:fill="FFFFFF"/>
            <w:tcMar>
              <w:bottom w:w="0" w:type="dxa"/>
            </w:tcMar>
            <w:vAlign w:val="center"/>
          </w:tcPr>
          <w:p>
            <w:pPr>
              <w:rPr>
                <w:rFonts w:hint="default" w:ascii="Arial" w:hAnsi="Arial" w:cs="Arial"/>
                <w:i w:val="0"/>
                <w:iCs w:val="0"/>
                <w:caps w:val="0"/>
                <w:color w:val="333333"/>
                <w:spacing w:val="0"/>
                <w:sz w:val="21"/>
                <w:szCs w:val="21"/>
              </w:rPr>
            </w:pPr>
          </w:p>
        </w:tc>
        <w:tc>
          <w:tcPr>
            <w:tcW w:w="1820"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1"/>
                <w:szCs w:val="21"/>
                <w:lang w:val="en-US" w:eastAsia="zh-CN" w:bidi="ar"/>
              </w:rPr>
              <w:t>项目经费支出占总支出比重</w:t>
            </w:r>
          </w:p>
        </w:tc>
        <w:tc>
          <w:tcPr>
            <w:tcW w:w="1343" w:type="pct"/>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1"/>
                <w:szCs w:val="21"/>
                <w:lang w:val="en-US" w:eastAsia="zh-CN" w:bidi="ar"/>
              </w:rPr>
              <w:t>0.00%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default" w:ascii="仿宋_GB2312" w:hAnsi="Arial" w:eastAsia="仿宋_GB2312" w:cs="仿宋_GB2312"/>
          <w:b/>
          <w:bCs/>
          <w:i w:val="0"/>
          <w:iCs w:val="0"/>
          <w:caps w:val="0"/>
          <w:color w:val="333333"/>
          <w:spacing w:val="0"/>
          <w:kern w:val="0"/>
          <w:sz w:val="32"/>
          <w:szCs w:val="32"/>
          <w:shd w:val="clear" w:fill="FFFFFF"/>
          <w:lang w:val="en-US" w:eastAsia="zh-CN" w:bidi="ar"/>
        </w:rPr>
        <w:t>3．支出按经济分类科目分析。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（1）</w:t>
      </w:r>
      <w:r>
        <w:rPr>
          <w:rFonts w:hint="default" w:ascii="Calibri" w:hAnsi="Calibri" w:cs="Calibri" w:eastAsiaTheme="minorEastAsia"/>
          <w:b/>
          <w:bCs/>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三公</w:t>
      </w:r>
      <w:r>
        <w:rPr>
          <w:rFonts w:hint="default" w:ascii="Calibri" w:hAnsi="Calibri" w:cs="Calibri" w:eastAsiaTheme="minorEastAsia"/>
          <w:b/>
          <w:bCs/>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经费支出情况：2021年，</w:t>
      </w:r>
      <w:r>
        <w:rPr>
          <w:rFonts w:hint="default" w:ascii="Calibri" w:hAnsi="Calibri" w:cs="Calibri" w:eastAsiaTheme="minorEastAsia"/>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三公</w:t>
      </w:r>
      <w:r>
        <w:rPr>
          <w:rFonts w:hint="default" w:ascii="Calibri" w:hAnsi="Calibri" w:cs="Calibri" w:eastAsiaTheme="minorEastAsia"/>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经费完成0元，比上年增减0元，增加下降0%，增减变化的主要原因是：。其中：</w:t>
      </w:r>
      <w:r>
        <w:rPr>
          <w:rFonts w:hint="eastAsia" w:ascii="仿宋" w:hAnsi="仿宋" w:eastAsia="仿宋" w:cs="仿宋"/>
          <w:b/>
          <w:bCs/>
          <w:i w:val="0"/>
          <w:iCs w:val="0"/>
          <w:caps w:val="0"/>
          <w:color w:val="333333"/>
          <w:spacing w:val="0"/>
          <w:kern w:val="0"/>
          <w:sz w:val="32"/>
          <w:szCs w:val="32"/>
          <w:shd w:val="clear" w:fill="FFFFFF"/>
          <w:lang w:val="en-US" w:eastAsia="zh-CN" w:bidi="ar"/>
        </w:rPr>
        <w:t>因公出国（境）费</w:t>
      </w:r>
      <w:r>
        <w:rPr>
          <w:rFonts w:hint="eastAsia" w:ascii="仿宋" w:hAnsi="仿宋" w:eastAsia="仿宋" w:cs="仿宋"/>
          <w:i w:val="0"/>
          <w:iCs w:val="0"/>
          <w:caps w:val="0"/>
          <w:color w:val="333333"/>
          <w:spacing w:val="0"/>
          <w:kern w:val="0"/>
          <w:sz w:val="32"/>
          <w:szCs w:val="32"/>
          <w:shd w:val="clear" w:fill="FFFFFF"/>
          <w:lang w:val="en-US" w:eastAsia="zh-CN" w:bidi="ar"/>
        </w:rPr>
        <w:t>完成0元，比上年增减0元，增加下降0%，增减变化的主要原因是：；</w:t>
      </w:r>
      <w:r>
        <w:rPr>
          <w:rFonts w:hint="eastAsia" w:ascii="仿宋" w:hAnsi="仿宋" w:eastAsia="仿宋" w:cs="仿宋"/>
          <w:b/>
          <w:bCs/>
          <w:i w:val="0"/>
          <w:iCs w:val="0"/>
          <w:caps w:val="0"/>
          <w:color w:val="333333"/>
          <w:spacing w:val="0"/>
          <w:kern w:val="0"/>
          <w:sz w:val="32"/>
          <w:szCs w:val="32"/>
          <w:shd w:val="clear" w:fill="FFFFFF"/>
          <w:lang w:val="en-US" w:eastAsia="zh-CN" w:bidi="ar"/>
        </w:rPr>
        <w:t>公务接待费</w:t>
      </w:r>
      <w:r>
        <w:rPr>
          <w:rFonts w:hint="eastAsia" w:ascii="仿宋" w:hAnsi="仿宋" w:eastAsia="仿宋" w:cs="仿宋"/>
          <w:i w:val="0"/>
          <w:iCs w:val="0"/>
          <w:caps w:val="0"/>
          <w:color w:val="333333"/>
          <w:spacing w:val="0"/>
          <w:kern w:val="0"/>
          <w:sz w:val="32"/>
          <w:szCs w:val="32"/>
          <w:shd w:val="clear" w:fill="FFFFFF"/>
          <w:lang w:val="en-US" w:eastAsia="zh-CN" w:bidi="ar"/>
        </w:rPr>
        <w:t>完成0元，比上年增减0元，增加下降0%，增减变化的主要原因是：；</w:t>
      </w:r>
      <w:r>
        <w:rPr>
          <w:rFonts w:hint="eastAsia" w:ascii="仿宋" w:hAnsi="仿宋" w:eastAsia="仿宋" w:cs="仿宋"/>
          <w:b/>
          <w:bCs/>
          <w:i w:val="0"/>
          <w:iCs w:val="0"/>
          <w:caps w:val="0"/>
          <w:color w:val="333333"/>
          <w:spacing w:val="0"/>
          <w:kern w:val="0"/>
          <w:sz w:val="32"/>
          <w:szCs w:val="32"/>
          <w:shd w:val="clear" w:fill="FFFFFF"/>
          <w:lang w:val="en-US" w:eastAsia="zh-CN" w:bidi="ar"/>
        </w:rPr>
        <w:t>公务用车购置及运行维护费</w:t>
      </w:r>
      <w:r>
        <w:rPr>
          <w:rFonts w:hint="eastAsia" w:ascii="仿宋" w:hAnsi="仿宋" w:eastAsia="仿宋" w:cs="仿宋"/>
          <w:i w:val="0"/>
          <w:iCs w:val="0"/>
          <w:caps w:val="0"/>
          <w:color w:val="333333"/>
          <w:spacing w:val="0"/>
          <w:kern w:val="0"/>
          <w:sz w:val="32"/>
          <w:szCs w:val="32"/>
          <w:shd w:val="clear" w:fill="FFFFFF"/>
          <w:lang w:val="en-US" w:eastAsia="zh-CN" w:bidi="ar"/>
        </w:rPr>
        <w:t>完成0元，比上年增减0元，增加下降0%，增减变化的主要原因是：。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（2）会议费支出情况：2021年会议费完成</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元，比上年增减</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元，增加下降</w:t>
      </w:r>
      <w:r>
        <w:rPr>
          <w:rFonts w:hint="eastAsia" w:ascii="仿宋" w:hAnsi="仿宋" w:eastAsia="仿宋" w:cs="仿宋"/>
          <w:i w:val="0"/>
          <w:iCs w:val="0"/>
          <w:caps w:val="0"/>
          <w:color w:val="333333"/>
          <w:spacing w:val="0"/>
          <w:kern w:val="0"/>
          <w:sz w:val="28"/>
          <w:szCs w:val="28"/>
          <w:shd w:val="clear" w:fill="FFFFFF"/>
          <w:lang w:val="en-US" w:eastAsia="zh-CN" w:bidi="ar"/>
        </w:rPr>
        <w:t>0%，增减变化的主要原因是：</w:t>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（3）培训费支出情况：2021年培训费完成</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元，比上年增减</w:t>
      </w:r>
      <w:r>
        <w:rPr>
          <w:rFonts w:hint="eastAsia" w:ascii="仿宋" w:hAnsi="仿宋" w:eastAsia="仿宋" w:cs="仿宋"/>
          <w:i w:val="0"/>
          <w:iCs w:val="0"/>
          <w:caps w:val="0"/>
          <w:color w:val="333333"/>
          <w:spacing w:val="0"/>
          <w:kern w:val="0"/>
          <w:sz w:val="28"/>
          <w:szCs w:val="28"/>
          <w:shd w:val="clear" w:fill="FFFFFF"/>
          <w:lang w:val="en-US" w:eastAsia="zh-CN" w:bidi="ar"/>
        </w:rPr>
        <w:t>-360</w:t>
      </w:r>
      <w:r>
        <w:rPr>
          <w:rFonts w:hint="eastAsia" w:ascii="仿宋" w:hAnsi="仿宋" w:eastAsia="仿宋" w:cs="仿宋"/>
          <w:i w:val="0"/>
          <w:iCs w:val="0"/>
          <w:caps w:val="0"/>
          <w:color w:val="333333"/>
          <w:spacing w:val="0"/>
          <w:kern w:val="0"/>
          <w:sz w:val="32"/>
          <w:szCs w:val="32"/>
          <w:shd w:val="clear" w:fill="FFFFFF"/>
          <w:lang w:val="en-US" w:eastAsia="zh-CN" w:bidi="ar"/>
        </w:rPr>
        <w:t>元，增加下降</w:t>
      </w:r>
      <w:r>
        <w:rPr>
          <w:rFonts w:hint="eastAsia" w:ascii="仿宋" w:hAnsi="仿宋" w:eastAsia="仿宋" w:cs="仿宋"/>
          <w:i w:val="0"/>
          <w:iCs w:val="0"/>
          <w:caps w:val="0"/>
          <w:color w:val="333333"/>
          <w:spacing w:val="0"/>
          <w:kern w:val="0"/>
          <w:sz w:val="28"/>
          <w:szCs w:val="28"/>
          <w:shd w:val="clear" w:fill="FFFFFF"/>
          <w:lang w:val="en-US" w:eastAsia="zh-CN" w:bidi="ar"/>
        </w:rPr>
        <w:t>-100%，增减变化的主要原因是：培训费较上年减少原因：厉行节约</w:t>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（4）其他对部门（单位）影响较大的支出情况。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（5）重点经济分类支出中存在的问题及改进措施。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default" w:ascii="仿宋_GB2312" w:hAnsi="Arial" w:eastAsia="仿宋_GB2312" w:cs="仿宋_GB2312"/>
          <w:b/>
          <w:bCs/>
          <w:i w:val="0"/>
          <w:iCs w:val="0"/>
          <w:caps w:val="0"/>
          <w:color w:val="333333"/>
          <w:spacing w:val="0"/>
          <w:kern w:val="0"/>
          <w:sz w:val="32"/>
          <w:szCs w:val="32"/>
          <w:shd w:val="clear" w:fill="FFFFFF"/>
          <w:lang w:val="en-US" w:eastAsia="zh-CN" w:bidi="ar"/>
        </w:rPr>
        <w:t>4.财政拨款收入、支出分析。</w:t>
      </w:r>
    </w:p>
    <w:tbl>
      <w:tblPr>
        <w:tblStyle w:val="3"/>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60"/>
        <w:gridCol w:w="1965"/>
        <w:gridCol w:w="1860"/>
        <w:gridCol w:w="186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90" w:hRule="atLeast"/>
        </w:trPr>
        <w:tc>
          <w:tcPr>
            <w:tcW w:w="2460" w:type="dxa"/>
            <w:tcBorders>
              <w:top w:val="single" w:color="000000" w:sz="8" w:space="0"/>
              <w:left w:val="single" w:color="000000" w:sz="8" w:space="0"/>
              <w:bottom w:val="single" w:color="000000" w:sz="8" w:space="0"/>
              <w:right w:val="single" w:color="000000"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类型</w:t>
            </w:r>
          </w:p>
        </w:tc>
        <w:tc>
          <w:tcPr>
            <w:tcW w:w="1965" w:type="dxa"/>
            <w:tcBorders>
              <w:top w:val="single" w:color="auto" w:sz="8" w:space="0"/>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2021年预算</w:t>
            </w:r>
          </w:p>
        </w:tc>
        <w:tc>
          <w:tcPr>
            <w:tcW w:w="1860" w:type="dxa"/>
            <w:tcBorders>
              <w:top w:val="single" w:color="auto" w:sz="8" w:space="0"/>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2021年决算</w:t>
            </w:r>
          </w:p>
        </w:tc>
        <w:tc>
          <w:tcPr>
            <w:tcW w:w="1860" w:type="dxa"/>
            <w:tcBorders>
              <w:top w:val="single" w:color="auto" w:sz="8" w:space="0"/>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增长额</w:t>
            </w:r>
          </w:p>
        </w:tc>
        <w:tc>
          <w:tcPr>
            <w:tcW w:w="1755" w:type="dxa"/>
            <w:tcBorders>
              <w:top w:val="single" w:color="auto" w:sz="8" w:space="0"/>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增长百分比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4"/>
                <w:szCs w:val="24"/>
                <w:lang w:val="en-US" w:eastAsia="zh-CN" w:bidi="ar"/>
              </w:rPr>
              <w:t>财政拨款收入</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36.03万元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29.15万元</w:t>
            </w:r>
          </w:p>
        </w:tc>
        <w:tc>
          <w:tcPr>
            <w:tcW w:w="1860"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-6.88万元</w:t>
            </w:r>
          </w:p>
        </w:tc>
        <w:tc>
          <w:tcPr>
            <w:tcW w:w="1755"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4"/>
                <w:szCs w:val="24"/>
                <w:lang w:val="en-US" w:eastAsia="zh-CN" w:bidi="ar"/>
              </w:rPr>
              <w:t>其他收入</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5.1万元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19.43万元</w:t>
            </w:r>
          </w:p>
        </w:tc>
        <w:tc>
          <w:tcPr>
            <w:tcW w:w="1860"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14.33万元</w:t>
            </w:r>
          </w:p>
        </w:tc>
        <w:tc>
          <w:tcPr>
            <w:tcW w:w="1755"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default" w:eastAsiaTheme="minorEastAsia"/>
                <w:lang w:val="en-US" w:eastAsia="zh-CN"/>
              </w:rPr>
            </w:pPr>
            <w:r>
              <w:rPr>
                <w:rFonts w:hint="eastAsia"/>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总收入合计：</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40.13万元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48.58万元</w:t>
            </w:r>
          </w:p>
        </w:tc>
        <w:tc>
          <w:tcPr>
            <w:tcW w:w="1860"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8.45万元</w:t>
            </w:r>
          </w:p>
        </w:tc>
        <w:tc>
          <w:tcPr>
            <w:tcW w:w="1755"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4"/>
                <w:szCs w:val="24"/>
                <w:lang w:val="en-US" w:eastAsia="zh-CN" w:bidi="ar"/>
              </w:rPr>
              <w:t>财政拨款支出</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36.03万元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38.6万元</w:t>
            </w:r>
          </w:p>
        </w:tc>
        <w:tc>
          <w:tcPr>
            <w:tcW w:w="1860"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2.6万元</w:t>
            </w:r>
          </w:p>
        </w:tc>
        <w:tc>
          <w:tcPr>
            <w:tcW w:w="1755"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4"/>
                <w:szCs w:val="24"/>
                <w:lang w:val="en-US" w:eastAsia="zh-CN" w:bidi="ar"/>
              </w:rPr>
              <w:t>其他支出</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2万元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12.64万元</w:t>
            </w:r>
          </w:p>
        </w:tc>
        <w:tc>
          <w:tcPr>
            <w:tcW w:w="1860"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12.64万元</w:t>
            </w:r>
          </w:p>
        </w:tc>
        <w:tc>
          <w:tcPr>
            <w:tcW w:w="1755"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default" w:eastAsiaTheme="minorEastAsia"/>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总支出合计：</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38.03万元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51.24万元</w:t>
            </w:r>
          </w:p>
        </w:tc>
        <w:tc>
          <w:tcPr>
            <w:tcW w:w="1860"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13.21万元</w:t>
            </w:r>
          </w:p>
        </w:tc>
        <w:tc>
          <w:tcPr>
            <w:tcW w:w="1755"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b/>
                <w:bCs/>
                <w:i w:val="0"/>
                <w:iCs w:val="0"/>
                <w:caps w:val="0"/>
                <w:color w:val="000000"/>
                <w:spacing w:val="0"/>
                <w:kern w:val="0"/>
                <w:sz w:val="24"/>
                <w:szCs w:val="24"/>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4"/>
                <w:szCs w:val="24"/>
                <w:lang w:val="en-US" w:eastAsia="zh-CN" w:bidi="ar"/>
              </w:rPr>
              <w:t>其中：人员经费</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27.84万元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38.6万元</w:t>
            </w:r>
          </w:p>
        </w:tc>
        <w:tc>
          <w:tcPr>
            <w:tcW w:w="1860"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10.76万元</w:t>
            </w:r>
          </w:p>
        </w:tc>
        <w:tc>
          <w:tcPr>
            <w:tcW w:w="1755"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pPr>
            <w:r>
              <w:rPr>
                <w:rFonts w:hint="eastAsia" w:ascii="宋体" w:hAnsi="宋体" w:eastAsia="宋体" w:cs="宋体"/>
                <w:i w:val="0"/>
                <w:iCs w:val="0"/>
                <w:caps w:val="0"/>
                <w:color w:val="000000"/>
                <w:spacing w:val="0"/>
                <w:kern w:val="0"/>
                <w:sz w:val="24"/>
                <w:szCs w:val="24"/>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4"/>
                <w:szCs w:val="24"/>
                <w:lang w:val="en-US" w:eastAsia="zh-CN" w:bidi="ar"/>
              </w:rPr>
              <w:t>其中：日常公用经费</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5.29万元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6.74万元</w:t>
            </w:r>
          </w:p>
        </w:tc>
        <w:tc>
          <w:tcPr>
            <w:tcW w:w="1860"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1.45万元</w:t>
            </w:r>
          </w:p>
        </w:tc>
        <w:tc>
          <w:tcPr>
            <w:tcW w:w="1755"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pPr>
            <w:r>
              <w:rPr>
                <w:rFonts w:hint="eastAsia" w:ascii="宋体" w:hAnsi="宋体" w:eastAsia="宋体" w:cs="宋体"/>
                <w:i w:val="0"/>
                <w:iCs w:val="0"/>
                <w:caps w:val="0"/>
                <w:color w:val="000000"/>
                <w:spacing w:val="0"/>
                <w:kern w:val="0"/>
                <w:sz w:val="24"/>
                <w:szCs w:val="24"/>
                <w:lang w:val="en-US" w:eastAsia="zh-CN" w:bidi="ar"/>
              </w:rPr>
              <w:t>其中：项目经费</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0,0万元</w:t>
            </w:r>
          </w:p>
        </w:tc>
        <w:tc>
          <w:tcPr>
            <w:tcW w:w="0" w:type="auto"/>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0,0万元</w:t>
            </w:r>
          </w:p>
        </w:tc>
        <w:tc>
          <w:tcPr>
            <w:tcW w:w="1860"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i w:val="0"/>
                <w:iCs w:val="0"/>
                <w:caps w:val="0"/>
                <w:color w:val="000000"/>
                <w:spacing w:val="0"/>
                <w:kern w:val="0"/>
                <w:sz w:val="24"/>
                <w:szCs w:val="24"/>
                <w:lang w:val="en-US" w:eastAsia="zh-CN" w:bidi="ar"/>
              </w:rPr>
              <w:t>0,0万元</w:t>
            </w:r>
          </w:p>
        </w:tc>
        <w:tc>
          <w:tcPr>
            <w:tcW w:w="1755" w:type="dxa"/>
            <w:tcBorders>
              <w:top w:val="nil"/>
              <w:left w:val="nil"/>
              <w:bottom w:val="single" w:color="auto" w:sz="8" w:space="0"/>
              <w:right w:val="single" w:color="auto" w:sz="8" w:space="0"/>
            </w:tcBorders>
            <w:shd w:val="clear" w:color="auto" w:fill="FFFFFF"/>
            <w:noWrap/>
            <w:tcMar>
              <w:bottom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rFonts w:hint="default" w:eastAsiaTheme="minorEastAsia"/>
                <w:lang w:val="en-US" w:eastAsia="zh-CN"/>
              </w:rPr>
            </w:pPr>
            <w:r>
              <w:rPr>
                <w:rFonts w:hint="eastAsia"/>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default" w:ascii="Arial" w:hAnsi="Arial" w:cs="Arial"/>
          <w:i w:val="0"/>
          <w:iCs w:val="0"/>
          <w:caps w:val="0"/>
          <w:color w:val="333333"/>
          <w:spacing w:val="0"/>
          <w:sz w:val="21"/>
          <w:szCs w:val="21"/>
        </w:rPr>
      </w:pPr>
      <w:r>
        <w:rPr>
          <w:rFonts w:hint="default" w:ascii="仿宋_GB2312" w:hAnsi="Arial" w:eastAsia="仿宋_GB2312" w:cs="仿宋_GB2312"/>
          <w:b/>
          <w:bCs/>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default" w:ascii="楷体_GB2312" w:hAnsi="Arial" w:eastAsia="楷体_GB2312" w:cs="楷体_GB2312"/>
          <w:b/>
          <w:bCs/>
          <w:i w:val="0"/>
          <w:iCs w:val="0"/>
          <w:caps w:val="0"/>
          <w:color w:val="333333"/>
          <w:spacing w:val="0"/>
          <w:kern w:val="0"/>
          <w:sz w:val="32"/>
          <w:szCs w:val="32"/>
          <w:shd w:val="clear" w:fill="FFFFFF"/>
          <w:lang w:val="en-US" w:eastAsia="zh-CN" w:bidi="ar"/>
        </w:rPr>
        <w:t>（三）年末结转和结余情况。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2021年，本单位年末结转和结余资金135300元，比上年增减</w:t>
      </w:r>
      <w:r>
        <w:rPr>
          <w:rFonts w:hint="eastAsia" w:ascii="仿宋" w:hAnsi="仿宋" w:eastAsia="仿宋" w:cs="仿宋"/>
          <w:i w:val="0"/>
          <w:iCs w:val="0"/>
          <w:caps w:val="0"/>
          <w:color w:val="333333"/>
          <w:spacing w:val="0"/>
          <w:kern w:val="0"/>
          <w:sz w:val="28"/>
          <w:szCs w:val="28"/>
          <w:shd w:val="clear" w:fill="FFFFFF"/>
          <w:lang w:val="en-US" w:eastAsia="zh-CN" w:bidi="ar"/>
        </w:rPr>
        <w:t>26600</w:t>
      </w:r>
      <w:r>
        <w:rPr>
          <w:rFonts w:hint="eastAsia" w:ascii="仿宋" w:hAnsi="仿宋" w:eastAsia="仿宋" w:cs="仿宋"/>
          <w:i w:val="0"/>
          <w:iCs w:val="0"/>
          <w:caps w:val="0"/>
          <w:color w:val="333333"/>
          <w:spacing w:val="0"/>
          <w:kern w:val="0"/>
          <w:sz w:val="32"/>
          <w:szCs w:val="32"/>
          <w:shd w:val="clear" w:fill="FFFFFF"/>
          <w:lang w:val="en-US" w:eastAsia="zh-CN" w:bidi="ar"/>
        </w:rPr>
        <w:t>元，增加下降</w:t>
      </w:r>
      <w:r>
        <w:rPr>
          <w:rFonts w:hint="eastAsia" w:ascii="仿宋" w:hAnsi="仿宋" w:eastAsia="仿宋" w:cs="仿宋"/>
          <w:i w:val="0"/>
          <w:iCs w:val="0"/>
          <w:caps w:val="0"/>
          <w:color w:val="333333"/>
          <w:spacing w:val="0"/>
          <w:kern w:val="0"/>
          <w:sz w:val="28"/>
          <w:szCs w:val="28"/>
          <w:shd w:val="clear" w:fill="FFFFFF"/>
          <w:lang w:val="en-US" w:eastAsia="zh-CN" w:bidi="ar"/>
        </w:rPr>
        <w:t>46.21%，增减变化的主要原因是：年末结转和结余增加，是财政应返还额度较上年增加</w:t>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根据资金性质其中：基本支出结转386000元，比上年增加减少</w:t>
      </w:r>
      <w:r>
        <w:rPr>
          <w:rFonts w:hint="eastAsia" w:ascii="仿宋" w:hAnsi="仿宋" w:eastAsia="仿宋" w:cs="仿宋"/>
          <w:i w:val="0"/>
          <w:iCs w:val="0"/>
          <w:caps w:val="0"/>
          <w:color w:val="333333"/>
          <w:spacing w:val="0"/>
          <w:kern w:val="0"/>
          <w:sz w:val="28"/>
          <w:szCs w:val="28"/>
          <w:shd w:val="clear" w:fill="FFFFFF"/>
          <w:lang w:val="en-US" w:eastAsia="zh-CN" w:bidi="ar"/>
        </w:rPr>
        <w:t>61,894.74</w:t>
      </w:r>
      <w:r>
        <w:rPr>
          <w:rFonts w:hint="eastAsia" w:ascii="仿宋" w:hAnsi="仿宋" w:eastAsia="仿宋" w:cs="仿宋"/>
          <w:i w:val="0"/>
          <w:iCs w:val="0"/>
          <w:caps w:val="0"/>
          <w:color w:val="333333"/>
          <w:spacing w:val="0"/>
          <w:kern w:val="0"/>
          <w:sz w:val="32"/>
          <w:szCs w:val="32"/>
          <w:shd w:val="clear" w:fill="FFFFFF"/>
          <w:lang w:val="en-US" w:eastAsia="zh-CN" w:bidi="ar"/>
        </w:rPr>
        <w:t>元，增减下降</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，项目支出结转结余 </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元</w:t>
      </w:r>
      <w:r>
        <w:rPr>
          <w:rFonts w:hint="default" w:ascii="Calibri" w:hAnsi="Calibri" w:cs="Calibri" w:eastAsiaTheme="minorEastAsia"/>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比上年增加减少</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元，增减下降</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根据资金来源划分，其中：一般公共预算财政拨款291500元，比上年增减</w:t>
      </w:r>
      <w:r>
        <w:rPr>
          <w:rFonts w:hint="eastAsia" w:ascii="仿宋" w:hAnsi="仿宋" w:eastAsia="仿宋" w:cs="仿宋"/>
          <w:i w:val="0"/>
          <w:iCs w:val="0"/>
          <w:caps w:val="0"/>
          <w:color w:val="333333"/>
          <w:spacing w:val="0"/>
          <w:kern w:val="0"/>
          <w:sz w:val="28"/>
          <w:szCs w:val="28"/>
          <w:shd w:val="clear" w:fill="FFFFFF"/>
          <w:lang w:val="en-US" w:eastAsia="zh-CN" w:bidi="ar"/>
        </w:rPr>
        <w:t>51,164.07</w:t>
      </w:r>
      <w:r>
        <w:rPr>
          <w:rFonts w:hint="eastAsia" w:ascii="仿宋" w:hAnsi="仿宋" w:eastAsia="仿宋" w:cs="仿宋"/>
          <w:i w:val="0"/>
          <w:iCs w:val="0"/>
          <w:caps w:val="0"/>
          <w:color w:val="333333"/>
          <w:spacing w:val="0"/>
          <w:kern w:val="0"/>
          <w:sz w:val="32"/>
          <w:szCs w:val="32"/>
          <w:shd w:val="clear" w:fill="FFFFFF"/>
          <w:lang w:val="en-US" w:eastAsia="zh-CN" w:bidi="ar"/>
        </w:rPr>
        <w:t>元，增加下降</w:t>
      </w:r>
      <w:r>
        <w:rPr>
          <w:rFonts w:hint="eastAsia" w:ascii="仿宋" w:hAnsi="仿宋" w:eastAsia="仿宋" w:cs="仿宋"/>
          <w:i w:val="0"/>
          <w:iCs w:val="0"/>
          <w:caps w:val="0"/>
          <w:color w:val="333333"/>
          <w:spacing w:val="0"/>
          <w:kern w:val="0"/>
          <w:sz w:val="28"/>
          <w:szCs w:val="28"/>
          <w:shd w:val="clear" w:fill="FFFFFF"/>
          <w:lang w:val="en-US" w:eastAsia="zh-CN" w:bidi="ar"/>
        </w:rPr>
        <w:t>46.21%，增减变化的主要原因是：年末结转和结余增加，是财政应返还额度较上年增加；</w:t>
      </w:r>
      <w:r>
        <w:rPr>
          <w:rFonts w:hint="eastAsia" w:ascii="仿宋" w:hAnsi="仿宋" w:eastAsia="仿宋" w:cs="仿宋"/>
          <w:i w:val="0"/>
          <w:iCs w:val="0"/>
          <w:caps w:val="0"/>
          <w:color w:val="333333"/>
          <w:spacing w:val="0"/>
          <w:kern w:val="0"/>
          <w:sz w:val="32"/>
          <w:szCs w:val="32"/>
          <w:shd w:val="clear" w:fill="FFFFFF"/>
          <w:lang w:val="en-US" w:eastAsia="zh-CN" w:bidi="ar"/>
        </w:rPr>
        <w:t>政府性基金预算财政拨款</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元，比上年增减</w:t>
      </w:r>
      <w:r>
        <w:rPr>
          <w:rFonts w:hint="eastAsia" w:ascii="仿宋" w:hAnsi="仿宋" w:eastAsia="仿宋" w:cs="仿宋"/>
          <w:i w:val="0"/>
          <w:iCs w:val="0"/>
          <w:caps w:val="0"/>
          <w:color w:val="333333"/>
          <w:spacing w:val="0"/>
          <w:kern w:val="0"/>
          <w:sz w:val="28"/>
          <w:szCs w:val="28"/>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元，增加下降</w:t>
      </w:r>
      <w:r>
        <w:rPr>
          <w:rFonts w:hint="eastAsia" w:ascii="仿宋" w:hAnsi="仿宋" w:eastAsia="仿宋" w:cs="仿宋"/>
          <w:i w:val="0"/>
          <w:iCs w:val="0"/>
          <w:caps w:val="0"/>
          <w:color w:val="333333"/>
          <w:spacing w:val="0"/>
          <w:kern w:val="0"/>
          <w:sz w:val="28"/>
          <w:szCs w:val="28"/>
          <w:shd w:val="clear" w:fill="FFFFFF"/>
          <w:lang w:val="en-US" w:eastAsia="zh-CN" w:bidi="ar"/>
        </w:rPr>
        <w:t>0%，增减变化的主要原因是：</w:t>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Arial" w:hAnsi="Arial" w:cs="Arial"/>
          <w:i w:val="0"/>
          <w:iCs w:val="0"/>
          <w:caps w:val="0"/>
          <w:color w:val="333333"/>
          <w:spacing w:val="0"/>
          <w:sz w:val="21"/>
          <w:szCs w:val="21"/>
        </w:rPr>
      </w:pPr>
      <w:r>
        <w:rPr>
          <w:rFonts w:hint="default" w:ascii="楷体_GB2312" w:hAnsi="Arial" w:eastAsia="楷体_GB2312" w:cs="楷体_GB2312"/>
          <w:b/>
          <w:bCs/>
          <w:i w:val="0"/>
          <w:iCs w:val="0"/>
          <w:caps w:val="0"/>
          <w:color w:val="333333"/>
          <w:spacing w:val="0"/>
          <w:kern w:val="0"/>
          <w:sz w:val="32"/>
          <w:szCs w:val="32"/>
          <w:shd w:val="clear" w:fill="FFFFFF"/>
          <w:lang w:val="en-US" w:eastAsia="zh-CN" w:bidi="ar"/>
        </w:rPr>
        <w:t>（四）当年预算执行中存在问题、原因及改进措施。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929"/>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三、</w:t>
      </w:r>
      <w:r>
        <w:rPr>
          <w:rFonts w:hint="default" w:ascii="楷体_GB2312" w:hAnsi="Arial" w:eastAsia="楷体_GB2312" w:cs="楷体_GB2312"/>
          <w:b/>
          <w:bCs/>
          <w:i w:val="0"/>
          <w:iCs w:val="0"/>
          <w:caps w:val="0"/>
          <w:color w:val="333333"/>
          <w:spacing w:val="0"/>
          <w:kern w:val="0"/>
          <w:sz w:val="32"/>
          <w:szCs w:val="32"/>
          <w:shd w:val="clear" w:fill="FFFFFF"/>
          <w:lang w:val="en-US" w:eastAsia="zh-CN" w:bidi="ar"/>
        </w:rPr>
        <w:t>绩效目标完成情况。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kern w:val="0"/>
          <w:sz w:val="32"/>
          <w:szCs w:val="32"/>
          <w:shd w:val="clear" w:fill="FFFFFF"/>
          <w:lang w:val="en-US" w:eastAsia="zh-CN" w:bidi="ar"/>
        </w:rPr>
        <w:t>1.概述项目绩效目标完成情况。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kern w:val="0"/>
          <w:sz w:val="32"/>
          <w:szCs w:val="32"/>
          <w:shd w:val="clear" w:fill="FFFFFF"/>
          <w:lang w:val="en-US" w:eastAsia="zh-CN" w:bidi="ar"/>
        </w:rPr>
        <w:t>2.概述本单位整体支出绩效目标实现情况（如有）。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四、本年度部门决算等财务工作开展情况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（一）本部门（单位）财务管理、决算组织、编报、审核情况。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（二）本部门（单位）决算公开工作、主管部门对所属单位按规定批复决算工作开展情况。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lang w:val="en-US" w:eastAsia="zh-CN" w:bidi="ar"/>
        </w:rPr>
        <w:t>（三）对部门（单位）决算管理及报表设计的意见建议。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（四）对加强部门决算数据分析利用工作的建议。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仿宋" w:hAnsi="仿宋" w:eastAsia="仿宋" w:cs="仿宋"/>
          <w:i w:val="0"/>
          <w:iCs w:val="0"/>
          <w:caps w:val="0"/>
          <w:color w:val="333333"/>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hint="eastAsia" w:ascii="宋体" w:hAnsi="宋体" w:eastAsia="宋体" w:cs="宋体"/>
          <w:i w:val="0"/>
          <w:iCs w:val="0"/>
          <w:caps w:val="0"/>
          <w:color w:val="000000"/>
          <w:spacing w:val="0"/>
          <w:kern w:val="0"/>
          <w:sz w:val="32"/>
          <w:szCs w:val="32"/>
          <w:shd w:val="clear" w:fill="FFFFFF"/>
          <w:lang w:val="en-US" w:eastAsia="zh-CN" w:bidi="ar"/>
        </w:rPr>
      </w:pPr>
    </w:p>
    <w:p>
      <w:pPr>
        <w:spacing w:line="600" w:lineRule="exact"/>
        <w:rPr>
          <w:rFonts w:ascii="宋体" w:hAnsi="宋体" w:cs="宋体"/>
          <w:kern w:val="0"/>
          <w:sz w:val="32"/>
          <w:szCs w:val="32"/>
        </w:rPr>
      </w:pPr>
      <w:r>
        <w:rPr>
          <w:rFonts w:hint="eastAsia" w:ascii="宋体" w:hAnsi="宋体" w:eastAsia="宋体" w:cs="宋体"/>
          <w:i w:val="0"/>
          <w:iCs w:val="0"/>
          <w:caps w:val="0"/>
          <w:color w:val="000000"/>
          <w:spacing w:val="0"/>
          <w:kern w:val="0"/>
          <w:sz w:val="32"/>
          <w:szCs w:val="32"/>
          <w:shd w:val="clear" w:fill="FFFFFF"/>
          <w:lang w:val="en-US" w:eastAsia="zh-CN" w:bidi="ar"/>
        </w:rPr>
        <w:t> </w:t>
      </w: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3"/>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lang w:eastAsia="zh-CN"/>
              </w:rPr>
            </w:pPr>
            <w:r>
              <w:rPr>
                <w:rFonts w:hint="eastAsia" w:ascii="仿宋_GB2312"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lang w:val="en-US" w:eastAsia="zh-CN"/>
              </w:rPr>
            </w:pPr>
            <w:r>
              <w:rPr>
                <w:rFonts w:hint="eastAsia" w:cs="宋体"/>
                <w:kern w:val="0"/>
                <w:sz w:val="24"/>
                <w:lang w:val="en-US" w:eastAsia="zh-CN"/>
              </w:rPr>
              <w:t>95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OTFlMjJmMjRhMGIzZDdkNWUzOTVmNjc3MDM3YzMifQ=="/>
  </w:docVars>
  <w:rsids>
    <w:rsidRoot w:val="3D51281B"/>
    <w:rsid w:val="09083626"/>
    <w:rsid w:val="356615E3"/>
    <w:rsid w:val="3A2715B8"/>
    <w:rsid w:val="3D51281B"/>
    <w:rsid w:val="47A92AEE"/>
    <w:rsid w:val="5A084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5772</Words>
  <Characters>6461</Characters>
  <Lines>0</Lines>
  <Paragraphs>0</Paragraphs>
  <TotalTime>33</TotalTime>
  <ScaleCrop>false</ScaleCrop>
  <LinksUpToDate>false</LinksUpToDate>
  <CharactersWithSpaces>6617</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2022-06-30T05:11:00Z</dcterms:created>
  <dc:creator>dell1</dc:creator>
  <cp:lastModifiedBy>肖水凤</cp:lastModifiedBy>
  <dcterms:modified xsi:type="dcterms:W3CDTF">2022-11-30T02:42:04Z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81B4778463CF45E39A726FB5075F823E</vt:lpwstr>
  </property>
</Properties>
</file>