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>
      <w:pPr>
        <w:ind w:firstLine="880" w:firstLineChars="200"/>
        <w:jc w:val="center"/>
        <w:rPr>
          <w:rFonts w:cs="黑体" w:asciiTheme="minorEastAsia" w:hAnsiTheme="minorEastAsia"/>
          <w:b/>
          <w:color w:val="000000"/>
          <w:kern w:val="0"/>
          <w:sz w:val="44"/>
          <w:szCs w:val="44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44"/>
          <w:szCs w:val="44"/>
          <w:lang w:eastAsia="zh-CN"/>
        </w:rPr>
        <w:t>中共邵阳市双清区委办公室</w:t>
      </w:r>
      <w:bookmarkStart w:id="0" w:name="_GoBack"/>
      <w:bookmarkEnd w:id="0"/>
      <w:r>
        <w:rPr>
          <w:rFonts w:hint="eastAsia" w:cs="黑体" w:asciiTheme="minorEastAsia" w:hAnsiTheme="minorEastAsia"/>
          <w:b/>
          <w:color w:val="000000"/>
          <w:kern w:val="0"/>
          <w:sz w:val="44"/>
          <w:szCs w:val="44"/>
        </w:rPr>
        <w:t>202</w:t>
      </w:r>
      <w:r>
        <w:rPr>
          <w:rFonts w:hint="eastAsia" w:cs="黑体" w:asciiTheme="minorEastAsia" w:hAnsiTheme="minorEastAsia"/>
          <w:b/>
          <w:color w:val="000000"/>
          <w:kern w:val="0"/>
          <w:sz w:val="44"/>
          <w:szCs w:val="44"/>
          <w:lang w:val="en-US" w:eastAsia="zh-CN"/>
        </w:rPr>
        <w:t>1</w:t>
      </w:r>
      <w:r>
        <w:rPr>
          <w:rFonts w:hint="eastAsia" w:cs="黑体" w:asciiTheme="minorEastAsia" w:hAnsiTheme="minorEastAsia"/>
          <w:b/>
          <w:color w:val="000000"/>
          <w:kern w:val="0"/>
          <w:sz w:val="44"/>
          <w:szCs w:val="44"/>
        </w:rPr>
        <w:t>年度部门整体支出绩效评价报告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300"/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750" w:firstLineChars="242"/>
        <w:rPr>
          <w:rFonts w:ascii="微软雅黑" w:hAnsi="微软雅黑" w:eastAsia="微软雅黑" w:cs="Times New Roman"/>
          <w:color w:val="333333"/>
        </w:rPr>
      </w:pP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（一）整体支出绩效目标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620" w:firstLineChars="200"/>
        <w:rPr>
          <w:rFonts w:ascii="微软雅黑" w:hAnsi="微软雅黑" w:eastAsia="微软雅黑" w:cs="Times New Roman"/>
          <w:color w:val="333333"/>
        </w:rPr>
      </w:pP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预决算公开：</w:t>
      </w:r>
      <w:r>
        <w:rPr>
          <w:rFonts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20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21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年，按照上级的要求，我单位在政府网站上进行了预决算公开。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620" w:firstLineChars="200"/>
        <w:rPr>
          <w:rFonts w:ascii="微软雅黑" w:hAnsi="微软雅黑" w:eastAsia="微软雅黑" w:cs="Times New Roman"/>
          <w:color w:val="333333"/>
        </w:rPr>
      </w:pP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资产管理：我们进一步加强资产的管理，明确了具体责任人，完善了固定资产档案，严格报批、审核等手续，做好资产登记工作，单位无任何资产流失现象。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750"/>
        <w:rPr>
          <w:rFonts w:ascii="微软雅黑" w:hAnsi="微软雅黑" w:eastAsia="微软雅黑" w:cs="Times New Roman"/>
          <w:color w:val="333333"/>
        </w:rPr>
      </w:pP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（二）部门整体支出情况分析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750"/>
        <w:rPr>
          <w:rFonts w:ascii="微软雅黑" w:hAnsi="微软雅黑" w:eastAsia="微软雅黑" w:cs="Times New Roman"/>
          <w:color w:val="333333"/>
        </w:rPr>
      </w:pP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从整体情况来看，我单位严格按照年初预算进行部门整体支出。在支出过程中，能严格遵守各项规章制度。</w:t>
      </w:r>
    </w:p>
    <w:p>
      <w:pPr>
        <w:ind w:firstLine="640" w:firstLineChars="200"/>
        <w:jc w:val="left"/>
        <w:rPr>
          <w:rFonts w:ascii="宋体" w:cs="Times New Roman"/>
          <w:color w:val="000000"/>
          <w:kern w:val="0"/>
          <w:sz w:val="32"/>
          <w:szCs w:val="32"/>
        </w:rPr>
      </w:pPr>
    </w:p>
    <w:p>
      <w:pPr>
        <w:ind w:firstLine="420" w:firstLineChars="200"/>
        <w:jc w:val="left"/>
        <w:rPr>
          <w:rFonts w:cs="Times New Roman"/>
          <w:kern w:val="0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YmM0Yzk2MWFhYTA0Y2RmYzg3YjJhYzJkYTc0NDIifQ=="/>
  </w:docVars>
  <w:rsids>
    <w:rsidRoot w:val="3983133D"/>
    <w:rsid w:val="262D6B60"/>
    <w:rsid w:val="3983133D"/>
    <w:rsid w:val="63024242"/>
    <w:rsid w:val="64875E67"/>
    <w:rsid w:val="7E71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205</Characters>
  <Lines>0</Lines>
  <Paragraphs>0</Paragraphs>
  <TotalTime>2</TotalTime>
  <ScaleCrop>false</ScaleCrop>
  <LinksUpToDate>false</LinksUpToDate>
  <CharactersWithSpaces>205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2022-07-04T04:44:00Z</dcterms:created>
  <dc:creator>不瘦20斤不改名</dc:creator>
  <cp:lastModifiedBy>马艳</cp:lastModifiedBy>
  <dcterms:modified xsi:type="dcterms:W3CDTF">2022-11-15T10:26:09Z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56D44DE5D7EB433EBDA9FD6DA707EC98</vt:lpwstr>
  </property>
</Properties>
</file>